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B" w:rsidRPr="00A439C0" w:rsidRDefault="0099672E" w:rsidP="0099672E">
      <w:pPr>
        <w:jc w:val="center"/>
        <w:rPr>
          <w:rFonts w:ascii="Arial" w:hAnsi="Arial" w:cs="Arial"/>
          <w:b/>
        </w:rPr>
      </w:pPr>
      <w:r w:rsidRPr="00A439C0">
        <w:rPr>
          <w:rFonts w:ascii="Arial" w:hAnsi="Arial" w:cs="Arial"/>
          <w:b/>
        </w:rPr>
        <w:t>Department Chairs’ Meeting Minutes</w:t>
      </w:r>
    </w:p>
    <w:p w:rsidR="0099672E" w:rsidRPr="00A439C0" w:rsidRDefault="00236C13" w:rsidP="009967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10, 2010</w:t>
      </w:r>
      <w:r w:rsidR="00E77B2A">
        <w:rPr>
          <w:rFonts w:ascii="Arial" w:hAnsi="Arial" w:cs="Arial"/>
        </w:rPr>
        <w:t xml:space="preserve"> -- 9:35 a.m.</w:t>
      </w:r>
    </w:p>
    <w:p w:rsidR="00A439C0" w:rsidRPr="00236C13" w:rsidRDefault="00A439C0" w:rsidP="00A439C0">
      <w:pPr>
        <w:jc w:val="center"/>
        <w:rPr>
          <w:rFonts w:ascii="Arial" w:hAnsi="Arial" w:cs="Arial"/>
          <w:sz w:val="20"/>
          <w:szCs w:val="20"/>
        </w:rPr>
      </w:pPr>
      <w:r w:rsidRPr="00236C13">
        <w:rPr>
          <w:rFonts w:ascii="Arial" w:hAnsi="Arial" w:cs="Arial"/>
          <w:sz w:val="20"/>
          <w:szCs w:val="20"/>
        </w:rPr>
        <w:t>Battle Mountain - #4; Elko- EIT #203; Ely - #118; Pahrump – PVC #122; Winnemucca - #202</w:t>
      </w:r>
    </w:p>
    <w:p w:rsidR="0099672E" w:rsidRPr="00032375" w:rsidRDefault="0099672E" w:rsidP="0099672E">
      <w:pPr>
        <w:jc w:val="center"/>
        <w:rPr>
          <w:rFonts w:ascii="Arial" w:hAnsi="Arial" w:cs="Arial"/>
          <w:sz w:val="22"/>
          <w:szCs w:val="22"/>
        </w:rPr>
      </w:pPr>
    </w:p>
    <w:p w:rsidR="00594EFA" w:rsidRDefault="00594EFA" w:rsidP="00996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</w:t>
      </w:r>
      <w:r w:rsidRPr="00594EFA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Hofland</w:t>
      </w:r>
      <w:proofErr w:type="spellEnd"/>
    </w:p>
    <w:p w:rsidR="00594EFA" w:rsidRDefault="00594EFA" w:rsidP="0099672E">
      <w:pPr>
        <w:rPr>
          <w:rFonts w:ascii="Arial" w:hAnsi="Arial" w:cs="Arial"/>
          <w:sz w:val="22"/>
          <w:szCs w:val="22"/>
        </w:rPr>
      </w:pPr>
    </w:p>
    <w:p w:rsidR="00157BA9" w:rsidRDefault="00157BA9" w:rsidP="0099672E">
      <w:pPr>
        <w:rPr>
          <w:rFonts w:ascii="Arial" w:hAnsi="Arial" w:cs="Arial"/>
          <w:sz w:val="22"/>
          <w:szCs w:val="22"/>
        </w:rPr>
      </w:pPr>
      <w:r w:rsidRPr="00663720">
        <w:rPr>
          <w:rFonts w:ascii="Arial" w:hAnsi="Arial" w:cs="Arial"/>
          <w:b/>
          <w:sz w:val="22"/>
          <w:szCs w:val="22"/>
        </w:rPr>
        <w:t>Present</w:t>
      </w:r>
      <w:r w:rsidRPr="00032375">
        <w:rPr>
          <w:rFonts w:ascii="Arial" w:hAnsi="Arial" w:cs="Arial"/>
          <w:sz w:val="22"/>
          <w:szCs w:val="22"/>
        </w:rPr>
        <w:t xml:space="preserve">:  </w:t>
      </w:r>
      <w:r w:rsidR="00594EFA">
        <w:rPr>
          <w:rFonts w:ascii="Arial" w:hAnsi="Arial" w:cs="Arial"/>
          <w:sz w:val="22"/>
          <w:szCs w:val="22"/>
        </w:rPr>
        <w:t xml:space="preserve">P. Bagley, L. Campbell, N. Cavanaugh, </w:t>
      </w:r>
      <w:r w:rsidR="004E4B0B">
        <w:rPr>
          <w:rFonts w:ascii="Arial" w:hAnsi="Arial" w:cs="Arial"/>
          <w:sz w:val="22"/>
          <w:szCs w:val="22"/>
        </w:rPr>
        <w:t xml:space="preserve">F. Daniels, </w:t>
      </w:r>
      <w:r w:rsidR="00594EFA">
        <w:rPr>
          <w:rFonts w:ascii="Arial" w:hAnsi="Arial" w:cs="Arial"/>
          <w:sz w:val="22"/>
          <w:szCs w:val="22"/>
        </w:rPr>
        <w:t xml:space="preserve">M. Doucette, D. </w:t>
      </w:r>
      <w:proofErr w:type="spellStart"/>
      <w:r w:rsidR="00594EFA">
        <w:rPr>
          <w:rFonts w:ascii="Arial" w:hAnsi="Arial" w:cs="Arial"/>
          <w:sz w:val="22"/>
          <w:szCs w:val="22"/>
        </w:rPr>
        <w:t>Ellefsen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P. Fox, D. </w:t>
      </w:r>
      <w:proofErr w:type="spellStart"/>
      <w:r w:rsidR="00594EFA">
        <w:rPr>
          <w:rFonts w:ascii="Arial" w:hAnsi="Arial" w:cs="Arial"/>
          <w:sz w:val="22"/>
          <w:szCs w:val="22"/>
        </w:rPr>
        <w:t>Freistroffer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</w:t>
      </w:r>
      <w:r w:rsidR="004E4B0B">
        <w:rPr>
          <w:rFonts w:ascii="Arial" w:hAnsi="Arial" w:cs="Arial"/>
          <w:sz w:val="22"/>
          <w:szCs w:val="22"/>
        </w:rPr>
        <w:br/>
      </w:r>
      <w:r w:rsidR="00594EFA">
        <w:rPr>
          <w:rFonts w:ascii="Arial" w:hAnsi="Arial" w:cs="Arial"/>
          <w:sz w:val="22"/>
          <w:szCs w:val="22"/>
        </w:rPr>
        <w:t xml:space="preserve">T. </w:t>
      </w:r>
      <w:proofErr w:type="spellStart"/>
      <w:r w:rsidR="00594EFA">
        <w:rPr>
          <w:rFonts w:ascii="Arial" w:hAnsi="Arial" w:cs="Arial"/>
          <w:sz w:val="22"/>
          <w:szCs w:val="22"/>
        </w:rPr>
        <w:t>Matula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C. </w:t>
      </w:r>
      <w:proofErr w:type="spellStart"/>
      <w:r w:rsidR="00594EFA">
        <w:rPr>
          <w:rFonts w:ascii="Arial" w:hAnsi="Arial" w:cs="Arial"/>
          <w:sz w:val="22"/>
          <w:szCs w:val="22"/>
        </w:rPr>
        <w:t>Mitchel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</w:t>
      </w:r>
      <w:r w:rsidR="00967E24">
        <w:rPr>
          <w:rFonts w:ascii="Arial" w:hAnsi="Arial" w:cs="Arial"/>
          <w:sz w:val="22"/>
          <w:szCs w:val="22"/>
        </w:rPr>
        <w:t xml:space="preserve">B. Murphy, </w:t>
      </w:r>
      <w:r w:rsidR="00594EFA">
        <w:rPr>
          <w:rFonts w:ascii="Arial" w:hAnsi="Arial" w:cs="Arial"/>
          <w:sz w:val="22"/>
          <w:szCs w:val="22"/>
        </w:rPr>
        <w:t xml:space="preserve">E. Nickel, M. </w:t>
      </w:r>
      <w:proofErr w:type="spellStart"/>
      <w:r w:rsidR="00594EFA">
        <w:rPr>
          <w:rFonts w:ascii="Arial" w:hAnsi="Arial" w:cs="Arial"/>
          <w:sz w:val="22"/>
          <w:szCs w:val="22"/>
        </w:rPr>
        <w:t>Swetich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="00594EFA">
        <w:rPr>
          <w:rFonts w:ascii="Arial" w:hAnsi="Arial" w:cs="Arial"/>
          <w:sz w:val="22"/>
          <w:szCs w:val="22"/>
        </w:rPr>
        <w:t>Uhlenkott</w:t>
      </w:r>
      <w:proofErr w:type="spellEnd"/>
      <w:r w:rsidR="00594EFA">
        <w:rPr>
          <w:rFonts w:ascii="Arial" w:hAnsi="Arial" w:cs="Arial"/>
          <w:sz w:val="22"/>
          <w:szCs w:val="22"/>
        </w:rPr>
        <w:t xml:space="preserve">, B. </w:t>
      </w:r>
      <w:proofErr w:type="spellStart"/>
      <w:r w:rsidR="00594EFA">
        <w:rPr>
          <w:rFonts w:ascii="Arial" w:hAnsi="Arial" w:cs="Arial"/>
          <w:sz w:val="22"/>
          <w:szCs w:val="22"/>
        </w:rPr>
        <w:t>Verbeck</w:t>
      </w:r>
      <w:proofErr w:type="spellEnd"/>
      <w:r w:rsidR="00594EFA">
        <w:rPr>
          <w:rFonts w:ascii="Arial" w:hAnsi="Arial" w:cs="Arial"/>
          <w:sz w:val="22"/>
          <w:szCs w:val="22"/>
        </w:rPr>
        <w:t>, N. Whittaker</w:t>
      </w:r>
    </w:p>
    <w:p w:rsidR="00594EFA" w:rsidRDefault="00594EFA" w:rsidP="00BE5425">
      <w:pPr>
        <w:tabs>
          <w:tab w:val="left" w:pos="4305"/>
        </w:tabs>
        <w:rPr>
          <w:rFonts w:ascii="Arial" w:hAnsi="Arial" w:cs="Arial"/>
          <w:sz w:val="22"/>
          <w:szCs w:val="22"/>
        </w:rPr>
      </w:pPr>
    </w:p>
    <w:p w:rsidR="003B46BB" w:rsidRDefault="003B46BB" w:rsidP="00BE5425">
      <w:pPr>
        <w:tabs>
          <w:tab w:val="left" w:pos="4305"/>
        </w:tabs>
        <w:rPr>
          <w:rFonts w:ascii="Arial" w:hAnsi="Arial" w:cs="Arial"/>
          <w:sz w:val="22"/>
          <w:szCs w:val="22"/>
        </w:rPr>
      </w:pPr>
      <w:r w:rsidRPr="00967E24">
        <w:rPr>
          <w:rFonts w:ascii="Arial" w:hAnsi="Arial" w:cs="Arial"/>
          <w:b/>
          <w:sz w:val="22"/>
          <w:szCs w:val="22"/>
        </w:rPr>
        <w:t>Absent</w:t>
      </w:r>
      <w:r>
        <w:rPr>
          <w:rFonts w:ascii="Arial" w:hAnsi="Arial" w:cs="Arial"/>
          <w:sz w:val="22"/>
          <w:szCs w:val="22"/>
        </w:rPr>
        <w:t xml:space="preserve">: </w:t>
      </w:r>
      <w:r w:rsidR="0010780E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10780E">
        <w:rPr>
          <w:rFonts w:ascii="Arial" w:hAnsi="Arial" w:cs="Arial"/>
          <w:sz w:val="22"/>
          <w:szCs w:val="22"/>
        </w:rPr>
        <w:t>DeBraga</w:t>
      </w:r>
      <w:proofErr w:type="spellEnd"/>
      <w:r w:rsidR="0010780E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="0010780E">
        <w:rPr>
          <w:rFonts w:ascii="Arial" w:hAnsi="Arial" w:cs="Arial"/>
          <w:sz w:val="22"/>
          <w:szCs w:val="22"/>
        </w:rPr>
        <w:t>Donnelli</w:t>
      </w:r>
      <w:proofErr w:type="spellEnd"/>
      <w:r w:rsidR="0010780E">
        <w:rPr>
          <w:rFonts w:ascii="Arial" w:hAnsi="Arial" w:cs="Arial"/>
          <w:sz w:val="22"/>
          <w:szCs w:val="22"/>
        </w:rPr>
        <w:t xml:space="preserve">, X. Du, L. Frazier, D. Gonzales, M. </w:t>
      </w:r>
      <w:proofErr w:type="spellStart"/>
      <w:r w:rsidR="0010780E">
        <w:rPr>
          <w:rFonts w:ascii="Arial" w:hAnsi="Arial" w:cs="Arial"/>
          <w:sz w:val="22"/>
          <w:szCs w:val="22"/>
        </w:rPr>
        <w:t>Lasalle</w:t>
      </w:r>
      <w:proofErr w:type="spellEnd"/>
      <w:r w:rsidR="0010780E">
        <w:rPr>
          <w:rFonts w:ascii="Arial" w:hAnsi="Arial" w:cs="Arial"/>
          <w:sz w:val="22"/>
          <w:szCs w:val="22"/>
        </w:rPr>
        <w:t>-Walsh</w:t>
      </w:r>
    </w:p>
    <w:p w:rsidR="004F1A2C" w:rsidRDefault="004F1A2C" w:rsidP="0099672E">
      <w:pPr>
        <w:rPr>
          <w:rFonts w:ascii="Arial" w:hAnsi="Arial" w:cs="Arial"/>
          <w:sz w:val="22"/>
          <w:szCs w:val="22"/>
        </w:rPr>
      </w:pPr>
    </w:p>
    <w:p w:rsidR="004F1A2C" w:rsidRDefault="004F1A2C" w:rsidP="0099672E">
      <w:pPr>
        <w:rPr>
          <w:rFonts w:ascii="Arial" w:hAnsi="Arial" w:cs="Arial"/>
          <w:sz w:val="22"/>
          <w:szCs w:val="22"/>
        </w:rPr>
      </w:pPr>
      <w:r w:rsidRPr="00594EFA">
        <w:rPr>
          <w:rFonts w:ascii="Arial" w:hAnsi="Arial" w:cs="Arial"/>
          <w:b/>
          <w:sz w:val="22"/>
          <w:szCs w:val="22"/>
        </w:rPr>
        <w:t>Guests</w:t>
      </w:r>
      <w:r>
        <w:rPr>
          <w:rFonts w:ascii="Arial" w:hAnsi="Arial" w:cs="Arial"/>
          <w:sz w:val="22"/>
          <w:szCs w:val="22"/>
        </w:rPr>
        <w:t>:  Cliff Ferry</w:t>
      </w:r>
      <w:r w:rsidR="00BE542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Sarah </w:t>
      </w:r>
      <w:proofErr w:type="spellStart"/>
      <w:r>
        <w:rPr>
          <w:rFonts w:ascii="Arial" w:hAnsi="Arial" w:cs="Arial"/>
          <w:sz w:val="22"/>
          <w:szCs w:val="22"/>
        </w:rPr>
        <w:t>Negrete</w:t>
      </w:r>
      <w:proofErr w:type="spellEnd"/>
      <w:r w:rsidR="00BE5425">
        <w:rPr>
          <w:rFonts w:ascii="Arial" w:hAnsi="Arial" w:cs="Arial"/>
          <w:sz w:val="22"/>
          <w:szCs w:val="22"/>
        </w:rPr>
        <w:t>, Barbra Moss</w:t>
      </w:r>
      <w:r w:rsidR="00967E24">
        <w:rPr>
          <w:rFonts w:ascii="Arial" w:hAnsi="Arial" w:cs="Arial"/>
          <w:sz w:val="22"/>
          <w:szCs w:val="22"/>
        </w:rPr>
        <w:t>,</w:t>
      </w:r>
    </w:p>
    <w:p w:rsidR="004F1A2C" w:rsidRPr="00032375" w:rsidRDefault="004F1A2C" w:rsidP="0099672E">
      <w:pPr>
        <w:rPr>
          <w:rFonts w:ascii="Arial" w:hAnsi="Arial" w:cs="Arial"/>
          <w:sz w:val="22"/>
          <w:szCs w:val="22"/>
        </w:rPr>
      </w:pPr>
    </w:p>
    <w:p w:rsidR="00157BA9" w:rsidRPr="00032375" w:rsidRDefault="00157BA9" w:rsidP="0099672E">
      <w:pPr>
        <w:rPr>
          <w:rFonts w:ascii="Arial" w:hAnsi="Arial" w:cs="Arial"/>
          <w:sz w:val="22"/>
          <w:szCs w:val="22"/>
        </w:rPr>
      </w:pPr>
    </w:p>
    <w:p w:rsidR="00236C13" w:rsidRDefault="00594EFA" w:rsidP="00236C13">
      <w:pPr>
        <w:numPr>
          <w:ilvl w:val="0"/>
          <w:numId w:val="10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594EFA">
        <w:rPr>
          <w:rFonts w:ascii="Arial" w:hAnsi="Arial" w:cs="Arial"/>
          <w:b/>
          <w:sz w:val="22"/>
          <w:szCs w:val="22"/>
        </w:rPr>
        <w:t>Dept strategic plans &amp; chairs’ responsibilities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FA74D9" w:rsidRDefault="00172D8C" w:rsidP="00FA74D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Cliff Ferry gave a b</w:t>
      </w:r>
      <w:r w:rsidR="009D6D15">
        <w:rPr>
          <w:rFonts w:ascii="Arial" w:hAnsi="Arial" w:cs="Arial"/>
          <w:sz w:val="22"/>
          <w:szCs w:val="22"/>
        </w:rPr>
        <w:t>ackgr</w:t>
      </w:r>
      <w:r w:rsidR="003B46BB">
        <w:rPr>
          <w:rFonts w:ascii="Arial" w:hAnsi="Arial" w:cs="Arial"/>
          <w:sz w:val="22"/>
          <w:szCs w:val="22"/>
        </w:rPr>
        <w:t xml:space="preserve">ound </w:t>
      </w:r>
      <w:r>
        <w:rPr>
          <w:rFonts w:ascii="Arial" w:hAnsi="Arial" w:cs="Arial"/>
          <w:sz w:val="22"/>
          <w:szCs w:val="22"/>
        </w:rPr>
        <w:t xml:space="preserve">of </w:t>
      </w:r>
      <w:r w:rsidR="003B46BB">
        <w:rPr>
          <w:rFonts w:ascii="Arial" w:hAnsi="Arial" w:cs="Arial"/>
          <w:sz w:val="22"/>
          <w:szCs w:val="22"/>
        </w:rPr>
        <w:t xml:space="preserve">strategic planning. </w:t>
      </w:r>
      <w:r>
        <w:rPr>
          <w:rFonts w:ascii="Arial" w:hAnsi="Arial" w:cs="Arial"/>
          <w:sz w:val="22"/>
          <w:szCs w:val="22"/>
        </w:rPr>
        <w:t xml:space="preserve">In the accreditation visit in </w:t>
      </w:r>
      <w:r w:rsidR="00C45093">
        <w:rPr>
          <w:rFonts w:ascii="Arial" w:hAnsi="Arial" w:cs="Arial"/>
          <w:sz w:val="22"/>
          <w:szCs w:val="22"/>
        </w:rPr>
        <w:t xml:space="preserve">2003 </w:t>
      </w:r>
      <w:r>
        <w:rPr>
          <w:rFonts w:ascii="Arial" w:hAnsi="Arial" w:cs="Arial"/>
          <w:sz w:val="22"/>
          <w:szCs w:val="22"/>
        </w:rPr>
        <w:t xml:space="preserve">there was a continued </w:t>
      </w:r>
      <w:r w:rsidR="00C45093">
        <w:rPr>
          <w:rFonts w:ascii="Arial" w:hAnsi="Arial" w:cs="Arial"/>
          <w:sz w:val="22"/>
          <w:szCs w:val="22"/>
        </w:rPr>
        <w:t xml:space="preserve">push </w:t>
      </w:r>
      <w:r>
        <w:rPr>
          <w:rFonts w:ascii="Arial" w:hAnsi="Arial" w:cs="Arial"/>
          <w:sz w:val="22"/>
          <w:szCs w:val="22"/>
        </w:rPr>
        <w:t xml:space="preserve">for </w:t>
      </w:r>
      <w:r w:rsidR="00C45093">
        <w:rPr>
          <w:rFonts w:ascii="Arial" w:hAnsi="Arial" w:cs="Arial"/>
          <w:sz w:val="22"/>
          <w:szCs w:val="22"/>
        </w:rPr>
        <w:t xml:space="preserve">assessment &amp; planning. </w:t>
      </w:r>
      <w:r>
        <w:rPr>
          <w:rFonts w:ascii="Arial" w:hAnsi="Arial" w:cs="Arial"/>
          <w:sz w:val="22"/>
          <w:szCs w:val="22"/>
        </w:rPr>
        <w:t xml:space="preserve">That led to our first full strategic plan as a college as a whole. </w:t>
      </w:r>
      <w:r w:rsidR="00C45093">
        <w:rPr>
          <w:rFonts w:ascii="Arial" w:hAnsi="Arial" w:cs="Arial"/>
          <w:sz w:val="22"/>
          <w:szCs w:val="22"/>
        </w:rPr>
        <w:t xml:space="preserve">2004-2009 </w:t>
      </w:r>
      <w:r>
        <w:rPr>
          <w:rFonts w:ascii="Arial" w:hAnsi="Arial" w:cs="Arial"/>
          <w:sz w:val="22"/>
          <w:szCs w:val="22"/>
        </w:rPr>
        <w:t xml:space="preserve">dealt with </w:t>
      </w:r>
      <w:r w:rsidR="00C45093">
        <w:rPr>
          <w:rFonts w:ascii="Arial" w:hAnsi="Arial" w:cs="Arial"/>
          <w:sz w:val="22"/>
          <w:szCs w:val="22"/>
        </w:rPr>
        <w:t>prog</w:t>
      </w:r>
      <w:r>
        <w:rPr>
          <w:rFonts w:ascii="Arial" w:hAnsi="Arial" w:cs="Arial"/>
          <w:sz w:val="22"/>
          <w:szCs w:val="22"/>
        </w:rPr>
        <w:t>ra</w:t>
      </w:r>
      <w:r w:rsidR="00C45093">
        <w:rPr>
          <w:rFonts w:ascii="Arial" w:hAnsi="Arial" w:cs="Arial"/>
          <w:sz w:val="22"/>
          <w:szCs w:val="22"/>
        </w:rPr>
        <w:t xml:space="preserve">ms </w:t>
      </w:r>
      <w:r>
        <w:rPr>
          <w:rFonts w:ascii="Arial" w:hAnsi="Arial" w:cs="Arial"/>
          <w:sz w:val="22"/>
          <w:szCs w:val="22"/>
        </w:rPr>
        <w:t>at the VP level</w:t>
      </w:r>
      <w:r w:rsidR="00C450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That plan en</w:t>
      </w:r>
      <w:r w:rsidR="00C45093">
        <w:rPr>
          <w:rFonts w:ascii="Arial" w:hAnsi="Arial" w:cs="Arial"/>
          <w:sz w:val="22"/>
          <w:szCs w:val="22"/>
        </w:rPr>
        <w:t xml:space="preserve">ded </w:t>
      </w: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="00C45093">
        <w:rPr>
          <w:rFonts w:ascii="Arial" w:hAnsi="Arial" w:cs="Arial"/>
          <w:sz w:val="22"/>
          <w:szCs w:val="22"/>
        </w:rPr>
        <w:t>pring</w:t>
      </w:r>
      <w:proofErr w:type="gramEnd"/>
      <w:r w:rsidR="00C45093">
        <w:rPr>
          <w:rFonts w:ascii="Arial" w:hAnsi="Arial" w:cs="Arial"/>
          <w:sz w:val="22"/>
          <w:szCs w:val="22"/>
        </w:rPr>
        <w:t xml:space="preserve"> 2009. During 2009 another S</w:t>
      </w:r>
      <w:r>
        <w:rPr>
          <w:rFonts w:ascii="Arial" w:hAnsi="Arial" w:cs="Arial"/>
          <w:sz w:val="22"/>
          <w:szCs w:val="22"/>
        </w:rPr>
        <w:t xml:space="preserve">trategic </w:t>
      </w:r>
      <w:r w:rsidR="00C4509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 was started that was</w:t>
      </w:r>
      <w:r w:rsidR="00C45093">
        <w:rPr>
          <w:rFonts w:ascii="Arial" w:hAnsi="Arial" w:cs="Arial"/>
          <w:sz w:val="22"/>
          <w:szCs w:val="22"/>
        </w:rPr>
        <w:t xml:space="preserve"> more </w:t>
      </w:r>
      <w:r>
        <w:rPr>
          <w:rFonts w:ascii="Arial" w:hAnsi="Arial" w:cs="Arial"/>
          <w:sz w:val="22"/>
          <w:szCs w:val="22"/>
        </w:rPr>
        <w:t>ambitious</w:t>
      </w:r>
      <w:r w:rsidR="00C450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 p</w:t>
      </w:r>
      <w:r w:rsidR="00C45093">
        <w:rPr>
          <w:rFonts w:ascii="Arial" w:hAnsi="Arial" w:cs="Arial"/>
          <w:sz w:val="22"/>
          <w:szCs w:val="22"/>
        </w:rPr>
        <w:t xml:space="preserve">lan for </w:t>
      </w:r>
      <w:r w:rsidR="00E77B2A">
        <w:rPr>
          <w:rFonts w:ascii="Arial" w:hAnsi="Arial" w:cs="Arial"/>
          <w:sz w:val="22"/>
          <w:szCs w:val="22"/>
        </w:rPr>
        <w:t xml:space="preserve">the </w:t>
      </w:r>
      <w:r w:rsidR="00C45093">
        <w:rPr>
          <w:rFonts w:ascii="Arial" w:hAnsi="Arial" w:cs="Arial"/>
          <w:sz w:val="22"/>
          <w:szCs w:val="22"/>
        </w:rPr>
        <w:t>next 5 y</w:t>
      </w:r>
      <w:r>
        <w:rPr>
          <w:rFonts w:ascii="Arial" w:hAnsi="Arial" w:cs="Arial"/>
          <w:sz w:val="22"/>
          <w:szCs w:val="22"/>
        </w:rPr>
        <w:t>ears was a</w:t>
      </w:r>
      <w:r w:rsidR="00C45093">
        <w:rPr>
          <w:rFonts w:ascii="Arial" w:hAnsi="Arial" w:cs="Arial"/>
          <w:sz w:val="22"/>
          <w:szCs w:val="22"/>
        </w:rPr>
        <w:t xml:space="preserve">pproved </w:t>
      </w:r>
      <w:r>
        <w:rPr>
          <w:rFonts w:ascii="Arial" w:hAnsi="Arial" w:cs="Arial"/>
          <w:sz w:val="22"/>
          <w:szCs w:val="22"/>
        </w:rPr>
        <w:t xml:space="preserve">by the Board of Regents </w:t>
      </w:r>
      <w:r w:rsidR="00C45093">
        <w:rPr>
          <w:rFonts w:ascii="Arial" w:hAnsi="Arial" w:cs="Arial"/>
          <w:sz w:val="22"/>
          <w:szCs w:val="22"/>
        </w:rPr>
        <w:t xml:space="preserve">last summer. Focus </w:t>
      </w:r>
      <w:r>
        <w:rPr>
          <w:rFonts w:ascii="Arial" w:hAnsi="Arial" w:cs="Arial"/>
          <w:sz w:val="22"/>
          <w:szCs w:val="22"/>
        </w:rPr>
        <w:t xml:space="preserve">is on </w:t>
      </w:r>
      <w:r w:rsidR="00C45093">
        <w:rPr>
          <w:rFonts w:ascii="Arial" w:hAnsi="Arial" w:cs="Arial"/>
          <w:sz w:val="22"/>
          <w:szCs w:val="22"/>
        </w:rPr>
        <w:t xml:space="preserve">planning &amp; assessment. </w:t>
      </w:r>
      <w:r w:rsidR="007776F4">
        <w:rPr>
          <w:rFonts w:ascii="Arial" w:hAnsi="Arial" w:cs="Arial"/>
          <w:sz w:val="22"/>
          <w:szCs w:val="22"/>
        </w:rPr>
        <w:t>What is the b</w:t>
      </w:r>
      <w:r w:rsidR="00C45093">
        <w:rPr>
          <w:rFonts w:ascii="Arial" w:hAnsi="Arial" w:cs="Arial"/>
          <w:sz w:val="22"/>
          <w:szCs w:val="22"/>
        </w:rPr>
        <w:t xml:space="preserve">est way to work out technicalities? </w:t>
      </w:r>
      <w:r w:rsidR="007776F4">
        <w:rPr>
          <w:rFonts w:ascii="Arial" w:hAnsi="Arial" w:cs="Arial"/>
          <w:sz w:val="22"/>
          <w:szCs w:val="22"/>
        </w:rPr>
        <w:t>Talk about issues, m</w:t>
      </w:r>
      <w:r w:rsidR="00C45093">
        <w:rPr>
          <w:rFonts w:ascii="Arial" w:hAnsi="Arial" w:cs="Arial"/>
          <w:sz w:val="22"/>
          <w:szCs w:val="22"/>
        </w:rPr>
        <w:t xml:space="preserve">issions, goals, </w:t>
      </w:r>
      <w:r w:rsidR="007776F4">
        <w:rPr>
          <w:rFonts w:ascii="Arial" w:hAnsi="Arial" w:cs="Arial"/>
          <w:sz w:val="22"/>
          <w:szCs w:val="22"/>
        </w:rPr>
        <w:t xml:space="preserve">and </w:t>
      </w:r>
      <w:r w:rsidR="00C45093">
        <w:rPr>
          <w:rFonts w:ascii="Arial" w:hAnsi="Arial" w:cs="Arial"/>
          <w:sz w:val="22"/>
          <w:szCs w:val="22"/>
        </w:rPr>
        <w:t>objectives</w:t>
      </w:r>
      <w:r w:rsidR="007776F4">
        <w:rPr>
          <w:rFonts w:ascii="Arial" w:hAnsi="Arial" w:cs="Arial"/>
          <w:sz w:val="22"/>
          <w:szCs w:val="22"/>
        </w:rPr>
        <w:t>.</w:t>
      </w:r>
      <w:r w:rsidR="00C45093">
        <w:rPr>
          <w:rFonts w:ascii="Arial" w:hAnsi="Arial" w:cs="Arial"/>
          <w:sz w:val="22"/>
          <w:szCs w:val="22"/>
        </w:rPr>
        <w:t xml:space="preserve"> </w:t>
      </w:r>
      <w:r w:rsidR="00D23459">
        <w:rPr>
          <w:rFonts w:ascii="Arial" w:hAnsi="Arial" w:cs="Arial"/>
          <w:sz w:val="22"/>
          <w:szCs w:val="22"/>
        </w:rPr>
        <w:t>Chancellor</w:t>
      </w:r>
      <w:r w:rsidR="007776F4">
        <w:rPr>
          <w:rFonts w:ascii="Arial" w:hAnsi="Arial" w:cs="Arial"/>
          <w:sz w:val="22"/>
          <w:szCs w:val="22"/>
        </w:rPr>
        <w:t>,</w:t>
      </w:r>
      <w:r w:rsidR="00C45093">
        <w:rPr>
          <w:rFonts w:ascii="Arial" w:hAnsi="Arial" w:cs="Arial"/>
          <w:sz w:val="22"/>
          <w:szCs w:val="22"/>
        </w:rPr>
        <w:t xml:space="preserve"> B</w:t>
      </w:r>
      <w:r w:rsidR="007776F4">
        <w:rPr>
          <w:rFonts w:ascii="Arial" w:hAnsi="Arial" w:cs="Arial"/>
          <w:sz w:val="22"/>
          <w:szCs w:val="22"/>
        </w:rPr>
        <w:t xml:space="preserve">oard </w:t>
      </w:r>
      <w:r w:rsidR="00C45093">
        <w:rPr>
          <w:rFonts w:ascii="Arial" w:hAnsi="Arial" w:cs="Arial"/>
          <w:sz w:val="22"/>
          <w:szCs w:val="22"/>
        </w:rPr>
        <w:t>of</w:t>
      </w:r>
      <w:r w:rsidR="007776F4">
        <w:rPr>
          <w:rFonts w:ascii="Arial" w:hAnsi="Arial" w:cs="Arial"/>
          <w:sz w:val="22"/>
          <w:szCs w:val="22"/>
        </w:rPr>
        <w:t xml:space="preserve"> </w:t>
      </w:r>
      <w:r w:rsidR="00C45093">
        <w:rPr>
          <w:rFonts w:ascii="Arial" w:hAnsi="Arial" w:cs="Arial"/>
          <w:sz w:val="22"/>
          <w:szCs w:val="22"/>
        </w:rPr>
        <w:t>R</w:t>
      </w:r>
      <w:r w:rsidR="007776F4">
        <w:rPr>
          <w:rFonts w:ascii="Arial" w:hAnsi="Arial" w:cs="Arial"/>
          <w:sz w:val="22"/>
          <w:szCs w:val="22"/>
        </w:rPr>
        <w:t>egents</w:t>
      </w:r>
      <w:r w:rsidR="00C45093">
        <w:rPr>
          <w:rFonts w:ascii="Arial" w:hAnsi="Arial" w:cs="Arial"/>
          <w:sz w:val="22"/>
          <w:szCs w:val="22"/>
        </w:rPr>
        <w:t xml:space="preserve"> </w:t>
      </w:r>
      <w:r w:rsidR="007776F4">
        <w:rPr>
          <w:rFonts w:ascii="Arial" w:hAnsi="Arial" w:cs="Arial"/>
          <w:sz w:val="22"/>
          <w:szCs w:val="22"/>
        </w:rPr>
        <w:t xml:space="preserve">and accreditation people like to see planning. This is developmental and not easy. </w:t>
      </w:r>
      <w:r w:rsidR="00FA74D9">
        <w:rPr>
          <w:rFonts w:ascii="Arial" w:hAnsi="Arial" w:cs="Arial"/>
          <w:sz w:val="22"/>
          <w:szCs w:val="22"/>
        </w:rPr>
        <w:t>The plan is a living document and should change with the institution.</w:t>
      </w:r>
    </w:p>
    <w:p w:rsidR="00C45093" w:rsidRDefault="007776F4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Cliff will only be available via email or telephone for the next 5-6 months.</w:t>
      </w:r>
      <w:r w:rsidR="00FA74D9">
        <w:rPr>
          <w:rFonts w:ascii="Arial" w:hAnsi="Arial" w:cs="Arial"/>
          <w:sz w:val="22"/>
          <w:szCs w:val="22"/>
        </w:rPr>
        <w:t xml:space="preserve"> Meet with Cliff about individual department’s strategic plan.  </w:t>
      </w:r>
    </w:p>
    <w:p w:rsidR="007776F4" w:rsidRDefault="007776F4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Handout:</w:t>
      </w:r>
    </w:p>
    <w:p w:rsidR="007776F4" w:rsidRDefault="007776F4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776F4" w:rsidRDefault="00956CD3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956CD3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240.75pt">
            <v:imagedata r:id="rId5" o:title="10-1-10 handout framework plan &amp; assess" croptop="7426f" cropbottom="20274f"/>
          </v:shape>
        </w:pict>
      </w:r>
    </w:p>
    <w:p w:rsidR="007776F4" w:rsidRDefault="007776F4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10780E" w:rsidRDefault="00FA74D9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 Four frame</w:t>
      </w:r>
      <w:r w:rsidR="00C45093">
        <w:rPr>
          <w:rFonts w:ascii="Arial" w:hAnsi="Arial" w:cs="Arial"/>
          <w:sz w:val="22"/>
          <w:szCs w:val="22"/>
        </w:rPr>
        <w:t xml:space="preserve">s of planning &amp; assessment. </w:t>
      </w:r>
    </w:p>
    <w:p w:rsidR="0008041C" w:rsidRDefault="0010780E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Questions: </w:t>
      </w:r>
    </w:p>
    <w:p w:rsidR="0008041C" w:rsidRDefault="0008041C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Q: How f</w:t>
      </w:r>
      <w:r w:rsidR="0010780E">
        <w:rPr>
          <w:rFonts w:ascii="Arial" w:hAnsi="Arial" w:cs="Arial"/>
          <w:sz w:val="22"/>
          <w:szCs w:val="22"/>
        </w:rPr>
        <w:t xml:space="preserve">ar out </w:t>
      </w:r>
      <w:r>
        <w:rPr>
          <w:rFonts w:ascii="Arial" w:hAnsi="Arial" w:cs="Arial"/>
          <w:sz w:val="22"/>
          <w:szCs w:val="22"/>
        </w:rPr>
        <w:t xml:space="preserve">are </w:t>
      </w:r>
      <w:r w:rsidR="0010780E">
        <w:rPr>
          <w:rFonts w:ascii="Arial" w:hAnsi="Arial" w:cs="Arial"/>
          <w:sz w:val="22"/>
          <w:szCs w:val="22"/>
        </w:rPr>
        <w:t>plans</w:t>
      </w:r>
      <w:r>
        <w:rPr>
          <w:rFonts w:ascii="Arial" w:hAnsi="Arial" w:cs="Arial"/>
          <w:sz w:val="22"/>
          <w:szCs w:val="22"/>
        </w:rPr>
        <w:t xml:space="preserve"> suppose to be?</w:t>
      </w:r>
    </w:p>
    <w:p w:rsidR="0008041C" w:rsidRDefault="0008041C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2015 &amp; beyond.</w:t>
      </w:r>
    </w:p>
    <w:p w:rsidR="0008041C" w:rsidRDefault="0008041C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8041C" w:rsidRDefault="0008041C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Q: </w:t>
      </w:r>
      <w:r w:rsidR="0010780E">
        <w:rPr>
          <w:rFonts w:ascii="Arial" w:hAnsi="Arial" w:cs="Arial"/>
          <w:sz w:val="22"/>
          <w:szCs w:val="22"/>
        </w:rPr>
        <w:t xml:space="preserve">Taking away ongoing button? </w:t>
      </w:r>
    </w:p>
    <w:p w:rsidR="00AD5CC1" w:rsidRDefault="0008041C" w:rsidP="00FA74D9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  <w:r w:rsidR="00FA74D9">
        <w:rPr>
          <w:rFonts w:ascii="Arial" w:hAnsi="Arial" w:cs="Arial"/>
          <w:sz w:val="22"/>
          <w:szCs w:val="22"/>
        </w:rPr>
        <w:t>Ongoing should not be used for</w:t>
      </w:r>
      <w:r w:rsidR="0010780E">
        <w:rPr>
          <w:rFonts w:ascii="Arial" w:hAnsi="Arial" w:cs="Arial"/>
          <w:sz w:val="22"/>
          <w:szCs w:val="22"/>
        </w:rPr>
        <w:t xml:space="preserve"> routine</w:t>
      </w:r>
      <w:r w:rsidR="00FA74D9">
        <w:rPr>
          <w:rFonts w:ascii="Arial" w:hAnsi="Arial" w:cs="Arial"/>
          <w:sz w:val="22"/>
          <w:szCs w:val="22"/>
        </w:rPr>
        <w:t xml:space="preserve"> tasks.  Ongoing are for tasks that can be measured and are a priority. The strategic plan should be used to document these tasks are being completed.</w:t>
      </w:r>
    </w:p>
    <w:p w:rsidR="00FA74D9" w:rsidRDefault="00AD5CC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Q: </w:t>
      </w:r>
      <w:r w:rsidR="0010780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ept </w:t>
      </w:r>
      <w:r w:rsidR="0010780E">
        <w:rPr>
          <w:rFonts w:ascii="Arial" w:hAnsi="Arial" w:cs="Arial"/>
          <w:sz w:val="22"/>
          <w:szCs w:val="22"/>
        </w:rPr>
        <w:t>C</w:t>
      </w:r>
      <w:r w:rsidR="00FA74D9">
        <w:rPr>
          <w:rFonts w:ascii="Arial" w:hAnsi="Arial" w:cs="Arial"/>
          <w:sz w:val="22"/>
          <w:szCs w:val="22"/>
        </w:rPr>
        <w:t>hairs need to evaluate</w:t>
      </w:r>
      <w:r>
        <w:rPr>
          <w:rFonts w:ascii="Arial" w:hAnsi="Arial" w:cs="Arial"/>
          <w:sz w:val="22"/>
          <w:szCs w:val="22"/>
        </w:rPr>
        <w:t xml:space="preserve"> </w:t>
      </w:r>
      <w:r w:rsidR="0010780E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-</w:t>
      </w:r>
      <w:r w:rsidR="0010780E">
        <w:rPr>
          <w:rFonts w:ascii="Arial" w:hAnsi="Arial" w:cs="Arial"/>
          <w:sz w:val="22"/>
          <w:szCs w:val="22"/>
        </w:rPr>
        <w:t>goings</w:t>
      </w:r>
      <w:r w:rsidR="00FA74D9">
        <w:rPr>
          <w:rFonts w:ascii="Arial" w:hAnsi="Arial" w:cs="Arial"/>
          <w:sz w:val="22"/>
          <w:szCs w:val="22"/>
        </w:rPr>
        <w:t xml:space="preserve"> to determine if they are a priority and not routine, include measurable tasks and</w:t>
      </w:r>
      <w:r w:rsidR="0010780E">
        <w:rPr>
          <w:rFonts w:ascii="Arial" w:hAnsi="Arial" w:cs="Arial"/>
          <w:sz w:val="22"/>
          <w:szCs w:val="22"/>
        </w:rPr>
        <w:t xml:space="preserve"> update</w:t>
      </w:r>
      <w:r w:rsidR="00FA74D9">
        <w:rPr>
          <w:rFonts w:ascii="Arial" w:hAnsi="Arial" w:cs="Arial"/>
          <w:sz w:val="22"/>
          <w:szCs w:val="22"/>
        </w:rPr>
        <w:t xml:space="preserve"> plans</w:t>
      </w:r>
      <w:r w:rsidR="00107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end of </w:t>
      </w:r>
      <w:r w:rsidR="00FA74D9">
        <w:rPr>
          <w:rFonts w:ascii="Arial" w:hAnsi="Arial" w:cs="Arial"/>
          <w:sz w:val="22"/>
          <w:szCs w:val="22"/>
        </w:rPr>
        <w:t>each semester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0780E" w:rsidRDefault="00AD5CC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proofErr w:type="gramStart"/>
      <w:r>
        <w:rPr>
          <w:rFonts w:ascii="Arial" w:hAnsi="Arial" w:cs="Arial"/>
          <w:sz w:val="22"/>
          <w:szCs w:val="22"/>
        </w:rPr>
        <w:t>Yes, that</w:t>
      </w:r>
      <w:proofErr w:type="gramEnd"/>
      <w:r>
        <w:rPr>
          <w:rFonts w:ascii="Arial" w:hAnsi="Arial" w:cs="Arial"/>
          <w:sz w:val="22"/>
          <w:szCs w:val="22"/>
        </w:rPr>
        <w:t xml:space="preserve"> is what is expected.</w:t>
      </w:r>
    </w:p>
    <w:p w:rsidR="0010780E" w:rsidRDefault="0010780E" w:rsidP="00FA74D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2194" w:rsidRDefault="0010780E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U.</w:t>
      </w:r>
      <w:r w:rsidR="00771C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chair of assessment committee</w:t>
      </w:r>
      <w:r w:rsidR="00771C06">
        <w:rPr>
          <w:rFonts w:ascii="Arial" w:hAnsi="Arial" w:cs="Arial"/>
          <w:sz w:val="22"/>
          <w:szCs w:val="22"/>
        </w:rPr>
        <w:t xml:space="preserve">, made comment that the assessment committee will meet with Dept Chairs to find out what has been done </w:t>
      </w:r>
      <w:r w:rsidR="00E77B2A">
        <w:rPr>
          <w:rFonts w:ascii="Arial" w:hAnsi="Arial" w:cs="Arial"/>
          <w:sz w:val="22"/>
          <w:szCs w:val="22"/>
        </w:rPr>
        <w:t xml:space="preserve">in their department </w:t>
      </w:r>
      <w:r w:rsidR="00771C06">
        <w:rPr>
          <w:rFonts w:ascii="Arial" w:hAnsi="Arial" w:cs="Arial"/>
          <w:sz w:val="22"/>
          <w:szCs w:val="22"/>
        </w:rPr>
        <w:t>and the</w:t>
      </w:r>
      <w:r w:rsidR="00E77B2A">
        <w:rPr>
          <w:rFonts w:ascii="Arial" w:hAnsi="Arial" w:cs="Arial"/>
          <w:sz w:val="22"/>
          <w:szCs w:val="22"/>
        </w:rPr>
        <w:t xml:space="preserve"> assessment committee</w:t>
      </w:r>
      <w:r w:rsidR="00771C06">
        <w:rPr>
          <w:rFonts w:ascii="Arial" w:hAnsi="Arial" w:cs="Arial"/>
          <w:sz w:val="22"/>
          <w:szCs w:val="22"/>
        </w:rPr>
        <w:t xml:space="preserve"> will be responsible for the paperwork</w:t>
      </w:r>
      <w:r w:rsidR="00C62194">
        <w:rPr>
          <w:rFonts w:ascii="Arial" w:hAnsi="Arial" w:cs="Arial"/>
          <w:sz w:val="22"/>
          <w:szCs w:val="22"/>
        </w:rPr>
        <w:t xml:space="preserve"> that shows </w:t>
      </w:r>
      <w:r w:rsidR="00E77B2A">
        <w:rPr>
          <w:rFonts w:ascii="Arial" w:hAnsi="Arial" w:cs="Arial"/>
          <w:sz w:val="22"/>
          <w:szCs w:val="22"/>
        </w:rPr>
        <w:t>the changes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77B2A">
        <w:rPr>
          <w:rFonts w:ascii="Arial" w:hAnsi="Arial" w:cs="Arial"/>
          <w:sz w:val="22"/>
          <w:szCs w:val="22"/>
        </w:rPr>
        <w:t>Discussed the p</w:t>
      </w:r>
      <w:r w:rsidR="009D6D15">
        <w:rPr>
          <w:rFonts w:ascii="Arial" w:hAnsi="Arial" w:cs="Arial"/>
          <w:sz w:val="22"/>
          <w:szCs w:val="22"/>
        </w:rPr>
        <w:t>ossib</w:t>
      </w:r>
      <w:r w:rsidR="00D23459">
        <w:rPr>
          <w:rFonts w:ascii="Arial" w:hAnsi="Arial" w:cs="Arial"/>
          <w:sz w:val="22"/>
          <w:szCs w:val="22"/>
        </w:rPr>
        <w:t>i</w:t>
      </w:r>
      <w:r w:rsidR="009D6D15">
        <w:rPr>
          <w:rFonts w:ascii="Arial" w:hAnsi="Arial" w:cs="Arial"/>
          <w:sz w:val="22"/>
          <w:szCs w:val="22"/>
        </w:rPr>
        <w:t>l</w:t>
      </w:r>
      <w:r w:rsidR="00E77B2A">
        <w:rPr>
          <w:rFonts w:ascii="Arial" w:hAnsi="Arial" w:cs="Arial"/>
          <w:sz w:val="22"/>
          <w:szCs w:val="22"/>
        </w:rPr>
        <w:t>it</w:t>
      </w:r>
      <w:r w:rsidR="009D6D15">
        <w:rPr>
          <w:rFonts w:ascii="Arial" w:hAnsi="Arial" w:cs="Arial"/>
          <w:sz w:val="22"/>
          <w:szCs w:val="22"/>
        </w:rPr>
        <w:t xml:space="preserve">y </w:t>
      </w:r>
      <w:r w:rsidR="00E77B2A">
        <w:rPr>
          <w:rFonts w:ascii="Arial" w:hAnsi="Arial" w:cs="Arial"/>
          <w:sz w:val="22"/>
          <w:szCs w:val="22"/>
        </w:rPr>
        <w:t xml:space="preserve">to </w:t>
      </w:r>
      <w:r w:rsidR="009D6D15">
        <w:rPr>
          <w:rFonts w:ascii="Arial" w:hAnsi="Arial" w:cs="Arial"/>
          <w:sz w:val="22"/>
          <w:szCs w:val="22"/>
        </w:rPr>
        <w:t>share doc</w:t>
      </w:r>
      <w:r w:rsidR="00D23459">
        <w:rPr>
          <w:rFonts w:ascii="Arial" w:hAnsi="Arial" w:cs="Arial"/>
          <w:sz w:val="22"/>
          <w:szCs w:val="22"/>
        </w:rPr>
        <w:t>uments</w:t>
      </w:r>
      <w:r w:rsidR="009D6D15">
        <w:rPr>
          <w:rFonts w:ascii="Arial" w:hAnsi="Arial" w:cs="Arial"/>
          <w:sz w:val="22"/>
          <w:szCs w:val="22"/>
        </w:rPr>
        <w:t xml:space="preserve"> via </w:t>
      </w:r>
      <w:proofErr w:type="spellStart"/>
      <w:r w:rsidR="009D6D15">
        <w:rPr>
          <w:rFonts w:ascii="Arial" w:hAnsi="Arial" w:cs="Arial"/>
          <w:sz w:val="22"/>
          <w:szCs w:val="22"/>
        </w:rPr>
        <w:t>webcampus</w:t>
      </w:r>
      <w:proofErr w:type="spellEnd"/>
      <w:r w:rsidR="009D6D15">
        <w:rPr>
          <w:rFonts w:ascii="Arial" w:hAnsi="Arial" w:cs="Arial"/>
          <w:sz w:val="22"/>
          <w:szCs w:val="22"/>
        </w:rPr>
        <w:t>.</w:t>
      </w:r>
      <w:proofErr w:type="gramEnd"/>
      <w:r w:rsidR="009D6D15">
        <w:rPr>
          <w:rFonts w:ascii="Arial" w:hAnsi="Arial" w:cs="Arial"/>
          <w:sz w:val="22"/>
          <w:szCs w:val="22"/>
        </w:rPr>
        <w:t xml:space="preserve"> Drawback </w:t>
      </w:r>
      <w:r w:rsidR="00C62194">
        <w:rPr>
          <w:rFonts w:ascii="Arial" w:hAnsi="Arial" w:cs="Arial"/>
          <w:sz w:val="22"/>
          <w:szCs w:val="22"/>
        </w:rPr>
        <w:t xml:space="preserve">is some </w:t>
      </w:r>
      <w:r w:rsidR="009D6D15">
        <w:rPr>
          <w:rFonts w:ascii="Arial" w:hAnsi="Arial" w:cs="Arial"/>
          <w:sz w:val="22"/>
          <w:szCs w:val="22"/>
        </w:rPr>
        <w:t xml:space="preserve">people </w:t>
      </w:r>
      <w:r w:rsidR="00C62194">
        <w:rPr>
          <w:rFonts w:ascii="Arial" w:hAnsi="Arial" w:cs="Arial"/>
          <w:sz w:val="22"/>
          <w:szCs w:val="22"/>
        </w:rPr>
        <w:t xml:space="preserve">are not comfortable with </w:t>
      </w:r>
      <w:proofErr w:type="spellStart"/>
      <w:r w:rsidR="00C62194">
        <w:rPr>
          <w:rFonts w:ascii="Arial" w:hAnsi="Arial" w:cs="Arial"/>
          <w:sz w:val="22"/>
          <w:szCs w:val="22"/>
        </w:rPr>
        <w:t>webcampus</w:t>
      </w:r>
      <w:proofErr w:type="spellEnd"/>
      <w:r w:rsidR="00C62194">
        <w:rPr>
          <w:rFonts w:ascii="Arial" w:hAnsi="Arial" w:cs="Arial"/>
          <w:sz w:val="22"/>
          <w:szCs w:val="22"/>
        </w:rPr>
        <w:t>.</w:t>
      </w:r>
    </w:p>
    <w:p w:rsidR="00FA74D9" w:rsidRDefault="00FA74D9" w:rsidP="00FA74D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62194" w:rsidRDefault="00C62194" w:rsidP="00FA74D9">
      <w:pPr>
        <w:pStyle w:val="ListParagraph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email Cliff.</w:t>
      </w:r>
    </w:p>
    <w:p w:rsidR="001038A1" w:rsidRDefault="001038A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4EFA" w:rsidRDefault="00594EFA" w:rsidP="00594EFA">
      <w:pPr>
        <w:numPr>
          <w:ilvl w:val="0"/>
          <w:numId w:val="10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Chancellor’s Plan 60/120 and eliminating low-yield programs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594EFA" w:rsidRDefault="00C62194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 Chairs m</w:t>
      </w:r>
      <w:r w:rsidR="001038A1">
        <w:rPr>
          <w:rFonts w:ascii="Arial" w:hAnsi="Arial" w:cs="Arial"/>
          <w:sz w:val="22"/>
          <w:szCs w:val="22"/>
        </w:rPr>
        <w:t>eet with Chan</w:t>
      </w:r>
      <w:r>
        <w:rPr>
          <w:rFonts w:ascii="Arial" w:hAnsi="Arial" w:cs="Arial"/>
          <w:sz w:val="22"/>
          <w:szCs w:val="22"/>
        </w:rPr>
        <w:t>cellor n</w:t>
      </w:r>
      <w:r w:rsidR="001038A1">
        <w:rPr>
          <w:rFonts w:ascii="Arial" w:hAnsi="Arial" w:cs="Arial"/>
          <w:sz w:val="22"/>
          <w:szCs w:val="22"/>
        </w:rPr>
        <w:t xml:space="preserve">ext Friday. </w:t>
      </w:r>
      <w:r w:rsidR="00CE5AE8">
        <w:rPr>
          <w:rFonts w:ascii="Arial" w:hAnsi="Arial" w:cs="Arial"/>
          <w:sz w:val="22"/>
          <w:szCs w:val="22"/>
        </w:rPr>
        <w:t xml:space="preserve">Chancellor has </w:t>
      </w:r>
      <w:r w:rsidR="00D23459">
        <w:rPr>
          <w:rFonts w:ascii="Arial" w:hAnsi="Arial" w:cs="Arial"/>
          <w:sz w:val="22"/>
          <w:szCs w:val="22"/>
        </w:rPr>
        <w:t xml:space="preserve">dug heals in for </w:t>
      </w:r>
      <w:r w:rsidR="00CE5AE8">
        <w:rPr>
          <w:rFonts w:ascii="Arial" w:hAnsi="Arial" w:cs="Arial"/>
          <w:sz w:val="22"/>
          <w:szCs w:val="22"/>
        </w:rPr>
        <w:t>60/120 m</w:t>
      </w:r>
      <w:r w:rsidR="001038A1">
        <w:rPr>
          <w:rFonts w:ascii="Arial" w:hAnsi="Arial" w:cs="Arial"/>
          <w:sz w:val="22"/>
          <w:szCs w:val="22"/>
        </w:rPr>
        <w:t xml:space="preserve">aximum credit requirement. 8 out of 50 states </w:t>
      </w:r>
      <w:r w:rsidR="00CE5AE8">
        <w:rPr>
          <w:rFonts w:ascii="Arial" w:hAnsi="Arial" w:cs="Arial"/>
          <w:sz w:val="22"/>
          <w:szCs w:val="22"/>
        </w:rPr>
        <w:t>have something like this</w:t>
      </w:r>
      <w:r w:rsidR="001038A1">
        <w:rPr>
          <w:rFonts w:ascii="Arial" w:hAnsi="Arial" w:cs="Arial"/>
          <w:sz w:val="22"/>
          <w:szCs w:val="22"/>
        </w:rPr>
        <w:t xml:space="preserve">. Some </w:t>
      </w:r>
      <w:r w:rsidR="00CE5AE8">
        <w:rPr>
          <w:rFonts w:ascii="Arial" w:hAnsi="Arial" w:cs="Arial"/>
          <w:sz w:val="22"/>
          <w:szCs w:val="22"/>
        </w:rPr>
        <w:t xml:space="preserve">are </w:t>
      </w:r>
      <w:r w:rsidR="001038A1">
        <w:rPr>
          <w:rFonts w:ascii="Arial" w:hAnsi="Arial" w:cs="Arial"/>
          <w:sz w:val="22"/>
          <w:szCs w:val="22"/>
        </w:rPr>
        <w:t xml:space="preserve">only institutions not entire state. </w:t>
      </w:r>
      <w:r w:rsidR="00CE5AE8">
        <w:rPr>
          <w:rFonts w:ascii="Arial" w:hAnsi="Arial" w:cs="Arial"/>
          <w:sz w:val="22"/>
          <w:szCs w:val="22"/>
        </w:rPr>
        <w:t>The reason students are taking longer to get to a degree is not directly</w:t>
      </w:r>
      <w:r w:rsidR="001038A1">
        <w:rPr>
          <w:rFonts w:ascii="Arial" w:hAnsi="Arial" w:cs="Arial"/>
          <w:sz w:val="22"/>
          <w:szCs w:val="22"/>
        </w:rPr>
        <w:t xml:space="preserve"> linked to </w:t>
      </w:r>
      <w:r w:rsidR="00CE5AE8">
        <w:rPr>
          <w:rFonts w:ascii="Arial" w:hAnsi="Arial" w:cs="Arial"/>
          <w:sz w:val="22"/>
          <w:szCs w:val="22"/>
        </w:rPr>
        <w:t xml:space="preserve">the number of </w:t>
      </w:r>
      <w:r w:rsidR="001038A1">
        <w:rPr>
          <w:rFonts w:ascii="Arial" w:hAnsi="Arial" w:cs="Arial"/>
          <w:sz w:val="22"/>
          <w:szCs w:val="22"/>
        </w:rPr>
        <w:t>credits in programs. Low-yield side, how many pr</w:t>
      </w:r>
      <w:r w:rsidR="00CE5AE8">
        <w:rPr>
          <w:rFonts w:ascii="Arial" w:hAnsi="Arial" w:cs="Arial"/>
          <w:sz w:val="22"/>
          <w:szCs w:val="22"/>
        </w:rPr>
        <w:t>o</w:t>
      </w:r>
      <w:r w:rsidR="001038A1">
        <w:rPr>
          <w:rFonts w:ascii="Arial" w:hAnsi="Arial" w:cs="Arial"/>
          <w:sz w:val="22"/>
          <w:szCs w:val="22"/>
        </w:rPr>
        <w:t>g</w:t>
      </w:r>
      <w:r w:rsidR="00CE5AE8">
        <w:rPr>
          <w:rFonts w:ascii="Arial" w:hAnsi="Arial" w:cs="Arial"/>
          <w:sz w:val="22"/>
          <w:szCs w:val="22"/>
        </w:rPr>
        <w:t>ra</w:t>
      </w:r>
      <w:r w:rsidR="001038A1">
        <w:rPr>
          <w:rFonts w:ascii="Arial" w:hAnsi="Arial" w:cs="Arial"/>
          <w:sz w:val="22"/>
          <w:szCs w:val="22"/>
        </w:rPr>
        <w:t xml:space="preserve">ms at </w:t>
      </w:r>
      <w:r w:rsidR="00CE5AE8">
        <w:rPr>
          <w:rFonts w:ascii="Arial" w:hAnsi="Arial" w:cs="Arial"/>
          <w:sz w:val="22"/>
          <w:szCs w:val="22"/>
        </w:rPr>
        <w:t>GBC</w:t>
      </w:r>
      <w:r w:rsidR="001038A1">
        <w:rPr>
          <w:rFonts w:ascii="Arial" w:hAnsi="Arial" w:cs="Arial"/>
          <w:sz w:val="22"/>
          <w:szCs w:val="22"/>
        </w:rPr>
        <w:t xml:space="preserve"> are considered low-yield? When </w:t>
      </w:r>
      <w:r w:rsidR="00CE5AE8">
        <w:rPr>
          <w:rFonts w:ascii="Arial" w:hAnsi="Arial" w:cs="Arial"/>
          <w:sz w:val="22"/>
          <w:szCs w:val="22"/>
        </w:rPr>
        <w:t xml:space="preserve">data is </w:t>
      </w:r>
      <w:r w:rsidR="001038A1">
        <w:rPr>
          <w:rFonts w:ascii="Arial" w:hAnsi="Arial" w:cs="Arial"/>
          <w:sz w:val="22"/>
          <w:szCs w:val="22"/>
        </w:rPr>
        <w:t xml:space="preserve">compiled </w:t>
      </w:r>
      <w:r w:rsidR="00CE5AE8">
        <w:rPr>
          <w:rFonts w:ascii="Arial" w:hAnsi="Arial" w:cs="Arial"/>
          <w:sz w:val="22"/>
          <w:szCs w:val="22"/>
        </w:rPr>
        <w:t xml:space="preserve">it </w:t>
      </w:r>
      <w:r w:rsidR="001038A1">
        <w:rPr>
          <w:rFonts w:ascii="Arial" w:hAnsi="Arial" w:cs="Arial"/>
          <w:sz w:val="22"/>
          <w:szCs w:val="22"/>
        </w:rPr>
        <w:t>will be shared with all D</w:t>
      </w:r>
      <w:r w:rsidR="00CE5AE8">
        <w:rPr>
          <w:rFonts w:ascii="Arial" w:hAnsi="Arial" w:cs="Arial"/>
          <w:sz w:val="22"/>
          <w:szCs w:val="22"/>
        </w:rPr>
        <w:t xml:space="preserve">ept </w:t>
      </w:r>
      <w:r w:rsidR="001038A1">
        <w:rPr>
          <w:rFonts w:ascii="Arial" w:hAnsi="Arial" w:cs="Arial"/>
          <w:sz w:val="22"/>
          <w:szCs w:val="22"/>
        </w:rPr>
        <w:t>C</w:t>
      </w:r>
      <w:r w:rsidR="00CE5AE8">
        <w:rPr>
          <w:rFonts w:ascii="Arial" w:hAnsi="Arial" w:cs="Arial"/>
          <w:sz w:val="22"/>
          <w:szCs w:val="22"/>
        </w:rPr>
        <w:t>hairs</w:t>
      </w:r>
      <w:r w:rsidR="001038A1">
        <w:rPr>
          <w:rFonts w:ascii="Arial" w:hAnsi="Arial" w:cs="Arial"/>
          <w:sz w:val="22"/>
          <w:szCs w:val="22"/>
        </w:rPr>
        <w:t>.</w:t>
      </w:r>
    </w:p>
    <w:p w:rsidR="00594EFA" w:rsidRDefault="00594EFA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4EFA" w:rsidRDefault="00594EFA" w:rsidP="00594EFA">
      <w:pPr>
        <w:numPr>
          <w:ilvl w:val="0"/>
          <w:numId w:val="10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Tenure process</w:t>
      </w:r>
      <w:r w:rsidR="00345975">
        <w:rPr>
          <w:rFonts w:ascii="Arial" w:hAnsi="Arial" w:cs="Arial"/>
          <w:b/>
          <w:sz w:val="22"/>
          <w:szCs w:val="22"/>
        </w:rPr>
        <w:t xml:space="preserve"> DC Input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5A53F1" w:rsidRDefault="005A53F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tenure process needs to be looked over. Requested changes:</w:t>
      </w:r>
    </w:p>
    <w:p w:rsidR="005A53F1" w:rsidRDefault="005A53F1" w:rsidP="005A53F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evaluation system would make it difficult to document performance that should not lead to tenure.</w:t>
      </w:r>
    </w:p>
    <w:p w:rsidR="00594EFA" w:rsidRDefault="005A53F1" w:rsidP="005A53F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</w:t>
      </w:r>
      <w:r w:rsidR="00FE0C8A">
        <w:rPr>
          <w:rFonts w:ascii="Arial" w:hAnsi="Arial" w:cs="Arial"/>
          <w:sz w:val="22"/>
          <w:szCs w:val="22"/>
        </w:rPr>
        <w:t xml:space="preserve">me departmental duties are diversified and </w:t>
      </w:r>
      <w:r>
        <w:rPr>
          <w:rFonts w:ascii="Arial" w:hAnsi="Arial" w:cs="Arial"/>
          <w:sz w:val="22"/>
          <w:szCs w:val="22"/>
        </w:rPr>
        <w:t>input</w:t>
      </w:r>
      <w:r w:rsidR="00FE0C8A">
        <w:rPr>
          <w:rFonts w:ascii="Arial" w:hAnsi="Arial" w:cs="Arial"/>
          <w:sz w:val="22"/>
          <w:szCs w:val="22"/>
        </w:rPr>
        <w:t xml:space="preserve"> from departments is needed for a full evaluation of </w:t>
      </w:r>
      <w:proofErr w:type="spellStart"/>
      <w:r w:rsidR="00FE0C8A">
        <w:rPr>
          <w:rFonts w:ascii="Arial" w:hAnsi="Arial" w:cs="Arial"/>
          <w:sz w:val="22"/>
          <w:szCs w:val="22"/>
        </w:rPr>
        <w:t>nontenured</w:t>
      </w:r>
      <w:proofErr w:type="spellEnd"/>
      <w:r w:rsidR="00FE0C8A">
        <w:rPr>
          <w:rFonts w:ascii="Arial" w:hAnsi="Arial" w:cs="Arial"/>
          <w:sz w:val="22"/>
          <w:szCs w:val="22"/>
        </w:rPr>
        <w:t xml:space="preserve"> faculty</w:t>
      </w:r>
      <w:r>
        <w:rPr>
          <w:rFonts w:ascii="Arial" w:hAnsi="Arial" w:cs="Arial"/>
          <w:sz w:val="22"/>
          <w:szCs w:val="22"/>
        </w:rPr>
        <w:t>.</w:t>
      </w:r>
    </w:p>
    <w:p w:rsidR="00D23459" w:rsidRDefault="00D23459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45975" w:rsidRDefault="005A53F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much involvement should departments have?</w:t>
      </w:r>
    </w:p>
    <w:p w:rsidR="005A53F1" w:rsidRDefault="005A53F1" w:rsidP="005A53F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we want Dept Chairs involved and if so, what should they do?</w:t>
      </w:r>
    </w:p>
    <w:p w:rsidR="005A53F1" w:rsidRDefault="00FE0C8A" w:rsidP="00FE0C8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to committee</w:t>
      </w:r>
    </w:p>
    <w:p w:rsidR="00FE0C8A" w:rsidRPr="00FE0C8A" w:rsidRDefault="00FE0C8A" w:rsidP="00FE0C8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separate reporting system that goes to the VPAA</w:t>
      </w:r>
    </w:p>
    <w:p w:rsidR="00D23459" w:rsidRDefault="00D23459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A53F1" w:rsidRDefault="005A53F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departments have already started to invest accessory input. We cannot do that until approved and in bylaws.</w:t>
      </w:r>
    </w:p>
    <w:p w:rsidR="004B0A1A" w:rsidRDefault="004B0A1A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A53F1" w:rsidRDefault="005A53F1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general consensus was:</w:t>
      </w:r>
    </w:p>
    <w:p w:rsidR="007944F6" w:rsidRPr="00FE0C8A" w:rsidRDefault="005A53F1" w:rsidP="00FE0C8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Deans should not be on tenure committees.</w:t>
      </w:r>
    </w:p>
    <w:p w:rsidR="007944F6" w:rsidRDefault="007944F6" w:rsidP="007944F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Dept Chair report’s need to be separate from tenure committee.</w:t>
      </w:r>
    </w:p>
    <w:p w:rsidR="007944F6" w:rsidRDefault="00FE0C8A" w:rsidP="007944F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what other college</w:t>
      </w:r>
      <w:r w:rsidR="007944F6">
        <w:rPr>
          <w:rFonts w:ascii="Arial" w:hAnsi="Arial" w:cs="Arial"/>
          <w:sz w:val="22"/>
          <w:szCs w:val="22"/>
        </w:rPr>
        <w:t>s are doing.</w:t>
      </w:r>
    </w:p>
    <w:p w:rsidR="00FE0C8A" w:rsidRDefault="00FE0C8A" w:rsidP="00FE0C8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94EFA" w:rsidRDefault="00594EFA" w:rsidP="00594EFA">
      <w:pPr>
        <w:numPr>
          <w:ilvl w:val="0"/>
          <w:numId w:val="10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testing center and proctored exams (possible lab fee?)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4E4B0B" w:rsidRPr="004E4B0B" w:rsidRDefault="004E4B0B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ICE committee</w:t>
      </w:r>
      <w:r w:rsidR="00473DF9">
        <w:rPr>
          <w:rFonts w:ascii="Arial" w:hAnsi="Arial" w:cs="Arial"/>
          <w:sz w:val="22"/>
          <w:szCs w:val="22"/>
        </w:rPr>
        <w:t xml:space="preserve"> has selected three people to work on </w:t>
      </w:r>
      <w:proofErr w:type="spellStart"/>
      <w:r>
        <w:rPr>
          <w:rFonts w:ascii="Arial" w:hAnsi="Arial" w:cs="Arial"/>
          <w:sz w:val="22"/>
          <w:szCs w:val="22"/>
        </w:rPr>
        <w:t>Argentum</w:t>
      </w:r>
      <w:proofErr w:type="spellEnd"/>
      <w:r w:rsidR="00473DF9">
        <w:rPr>
          <w:rFonts w:ascii="Arial" w:hAnsi="Arial" w:cs="Arial"/>
          <w:sz w:val="22"/>
          <w:szCs w:val="22"/>
        </w:rPr>
        <w:t xml:space="preserve"> and is</w:t>
      </w:r>
      <w:r>
        <w:rPr>
          <w:rFonts w:ascii="Arial" w:hAnsi="Arial" w:cs="Arial"/>
          <w:sz w:val="22"/>
          <w:szCs w:val="22"/>
        </w:rPr>
        <w:t xml:space="preserve"> accepting input </w:t>
      </w:r>
      <w:r w:rsidR="00473DF9">
        <w:rPr>
          <w:rFonts w:ascii="Arial" w:hAnsi="Arial" w:cs="Arial"/>
          <w:sz w:val="22"/>
          <w:szCs w:val="22"/>
        </w:rPr>
        <w:t xml:space="preserve">from Sept 1, 2010, through </w:t>
      </w:r>
      <w:r>
        <w:rPr>
          <w:rFonts w:ascii="Arial" w:hAnsi="Arial" w:cs="Arial"/>
          <w:sz w:val="22"/>
          <w:szCs w:val="22"/>
        </w:rPr>
        <w:t>Mar 1</w:t>
      </w:r>
      <w:r w:rsidR="00473DF9">
        <w:rPr>
          <w:rFonts w:ascii="Arial" w:hAnsi="Arial" w:cs="Arial"/>
          <w:sz w:val="22"/>
          <w:szCs w:val="22"/>
        </w:rPr>
        <w:t>, 2011</w:t>
      </w:r>
      <w:r>
        <w:rPr>
          <w:rFonts w:ascii="Arial" w:hAnsi="Arial" w:cs="Arial"/>
          <w:sz w:val="22"/>
          <w:szCs w:val="22"/>
        </w:rPr>
        <w:t xml:space="preserve">. </w:t>
      </w:r>
      <w:r w:rsidR="00473DF9">
        <w:rPr>
          <w:rFonts w:ascii="Arial" w:hAnsi="Arial" w:cs="Arial"/>
          <w:sz w:val="22"/>
          <w:szCs w:val="22"/>
        </w:rPr>
        <w:t>Please e</w:t>
      </w:r>
      <w:r>
        <w:rPr>
          <w:rFonts w:ascii="Arial" w:hAnsi="Arial" w:cs="Arial"/>
          <w:sz w:val="22"/>
          <w:szCs w:val="22"/>
        </w:rPr>
        <w:t>ncourage all your students for input.</w:t>
      </w:r>
    </w:p>
    <w:p w:rsidR="004E4B0B" w:rsidRDefault="004E4B0B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617BA" w:rsidRDefault="00473DF9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for input from Dept Chairs and faculty in regards to the dramatic i</w:t>
      </w:r>
      <w:r w:rsidR="004E4B0B">
        <w:rPr>
          <w:rFonts w:ascii="Arial" w:hAnsi="Arial" w:cs="Arial"/>
          <w:sz w:val="22"/>
          <w:szCs w:val="22"/>
        </w:rPr>
        <w:t xml:space="preserve">ncrease </w:t>
      </w:r>
      <w:r>
        <w:rPr>
          <w:rFonts w:ascii="Arial" w:hAnsi="Arial" w:cs="Arial"/>
          <w:sz w:val="22"/>
          <w:szCs w:val="22"/>
        </w:rPr>
        <w:t xml:space="preserve">use </w:t>
      </w:r>
      <w:r w:rsidR="004E4B0B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</w:t>
      </w:r>
      <w:r w:rsidR="004E4B0B">
        <w:rPr>
          <w:rFonts w:ascii="Arial" w:hAnsi="Arial" w:cs="Arial"/>
          <w:sz w:val="22"/>
          <w:szCs w:val="22"/>
        </w:rPr>
        <w:t xml:space="preserve">testing center. </w:t>
      </w:r>
      <w:r w:rsidR="00FE0C8A">
        <w:rPr>
          <w:rFonts w:ascii="Arial" w:hAnsi="Arial" w:cs="Arial"/>
          <w:sz w:val="22"/>
          <w:szCs w:val="22"/>
        </w:rPr>
        <w:t>T</w:t>
      </w:r>
      <w:r w:rsidR="004E4B0B">
        <w:rPr>
          <w:rFonts w:ascii="Arial" w:hAnsi="Arial" w:cs="Arial"/>
          <w:sz w:val="22"/>
          <w:szCs w:val="22"/>
        </w:rPr>
        <w:t xml:space="preserve">he role of </w:t>
      </w:r>
      <w:r>
        <w:rPr>
          <w:rFonts w:ascii="Arial" w:hAnsi="Arial" w:cs="Arial"/>
          <w:sz w:val="22"/>
          <w:szCs w:val="22"/>
        </w:rPr>
        <w:t xml:space="preserve">the </w:t>
      </w:r>
      <w:r w:rsidR="004E4B0B">
        <w:rPr>
          <w:rFonts w:ascii="Arial" w:hAnsi="Arial" w:cs="Arial"/>
          <w:sz w:val="22"/>
          <w:szCs w:val="22"/>
        </w:rPr>
        <w:t>testing center</w:t>
      </w:r>
      <w:r w:rsidR="00FE0C8A">
        <w:rPr>
          <w:rFonts w:ascii="Arial" w:hAnsi="Arial" w:cs="Arial"/>
          <w:sz w:val="22"/>
          <w:szCs w:val="22"/>
        </w:rPr>
        <w:t xml:space="preserve"> needs to be decided</w:t>
      </w:r>
      <w:r w:rsidR="004E4B0B">
        <w:rPr>
          <w:rFonts w:ascii="Arial" w:hAnsi="Arial" w:cs="Arial"/>
          <w:sz w:val="22"/>
          <w:szCs w:val="22"/>
        </w:rPr>
        <w:t>.</w:t>
      </w:r>
    </w:p>
    <w:p w:rsidR="005617BA" w:rsidRDefault="00473DF9" w:rsidP="005617B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 tes</w:t>
      </w:r>
      <w:r w:rsidR="005617BA">
        <w:rPr>
          <w:rFonts w:ascii="Arial" w:hAnsi="Arial" w:cs="Arial"/>
          <w:sz w:val="22"/>
          <w:szCs w:val="22"/>
        </w:rPr>
        <w:t>ting center be self sufficient?</w:t>
      </w:r>
    </w:p>
    <w:p w:rsidR="00594EFA" w:rsidRDefault="00473DF9" w:rsidP="005617BA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a l</w:t>
      </w:r>
      <w:r w:rsidR="004E4B0B">
        <w:rPr>
          <w:rFonts w:ascii="Arial" w:hAnsi="Arial" w:cs="Arial"/>
          <w:sz w:val="22"/>
          <w:szCs w:val="22"/>
        </w:rPr>
        <w:t xml:space="preserve">ab fee </w:t>
      </w:r>
      <w:r>
        <w:rPr>
          <w:rFonts w:ascii="Arial" w:hAnsi="Arial" w:cs="Arial"/>
          <w:sz w:val="22"/>
          <w:szCs w:val="22"/>
        </w:rPr>
        <w:t xml:space="preserve">be </w:t>
      </w:r>
      <w:r w:rsidR="004E4B0B">
        <w:rPr>
          <w:rFonts w:ascii="Arial" w:hAnsi="Arial" w:cs="Arial"/>
          <w:sz w:val="22"/>
          <w:szCs w:val="22"/>
        </w:rPr>
        <w:t>initiated?</w:t>
      </w:r>
    </w:p>
    <w:p w:rsidR="00E6178C" w:rsidRDefault="00E6178C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617BA" w:rsidRDefault="005617BA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Ideas discussed were:</w:t>
      </w:r>
    </w:p>
    <w:p w:rsidR="005617BA" w:rsidRDefault="005617BA" w:rsidP="005617B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student does not use ASC/Testing center</w:t>
      </w:r>
    </w:p>
    <w:p w:rsidR="005617BA" w:rsidRDefault="005617BA" w:rsidP="005617B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Offsite centers never use ASC/Testing center</w:t>
      </w:r>
    </w:p>
    <w:p w:rsidR="005617BA" w:rsidRDefault="00FE0C8A" w:rsidP="005617B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campuses, both in and out-of-</w:t>
      </w:r>
      <w:r w:rsidR="005617BA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, require ASC fees from</w:t>
      </w:r>
      <w:r w:rsidR="005617BA">
        <w:rPr>
          <w:rFonts w:ascii="Arial" w:hAnsi="Arial" w:cs="Arial"/>
          <w:sz w:val="22"/>
          <w:szCs w:val="22"/>
        </w:rPr>
        <w:t xml:space="preserve"> all students</w:t>
      </w:r>
    </w:p>
    <w:p w:rsidR="005617BA" w:rsidRDefault="005617BA" w:rsidP="004E4B0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4EFA" w:rsidRDefault="00A37233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</w:t>
      </w:r>
      <w:proofErr w:type="gramStart"/>
      <w:r>
        <w:rPr>
          <w:rFonts w:ascii="Arial" w:hAnsi="Arial" w:cs="Arial"/>
          <w:sz w:val="22"/>
          <w:szCs w:val="22"/>
        </w:rPr>
        <w:t>ideas,</w:t>
      </w:r>
      <w:proofErr w:type="gramEnd"/>
      <w:r>
        <w:rPr>
          <w:rFonts w:ascii="Arial" w:hAnsi="Arial" w:cs="Arial"/>
          <w:sz w:val="22"/>
          <w:szCs w:val="22"/>
        </w:rPr>
        <w:t xml:space="preserve"> please email to Barbra.</w:t>
      </w:r>
    </w:p>
    <w:p w:rsidR="00A37233" w:rsidRDefault="00A37233" w:rsidP="00594EF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4EFA" w:rsidRDefault="00594EFA" w:rsidP="00594EFA">
      <w:pPr>
        <w:numPr>
          <w:ilvl w:val="0"/>
          <w:numId w:val="10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items</w:t>
      </w:r>
      <w:r>
        <w:rPr>
          <w:rFonts w:ascii="Arial" w:hAnsi="Arial" w:cs="Arial"/>
          <w:sz w:val="22"/>
          <w:szCs w:val="22"/>
        </w:rPr>
        <w:t xml:space="preserve"> </w:t>
      </w:r>
      <w:r w:rsidR="00A372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62BE" w:rsidRDefault="00A37233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sz w:val="22"/>
          <w:szCs w:val="22"/>
        </w:rPr>
        <w:t>Swetich</w:t>
      </w:r>
      <w:proofErr w:type="spellEnd"/>
      <w:r>
        <w:rPr>
          <w:rFonts w:ascii="Arial" w:hAnsi="Arial" w:cs="Arial"/>
          <w:sz w:val="22"/>
          <w:szCs w:val="22"/>
        </w:rPr>
        <w:t xml:space="preserve"> thanks everyone for all adjustments made </w:t>
      </w:r>
      <w:r w:rsidR="005617BA">
        <w:rPr>
          <w:rFonts w:ascii="Arial" w:hAnsi="Arial" w:cs="Arial"/>
          <w:sz w:val="22"/>
          <w:szCs w:val="22"/>
        </w:rPr>
        <w:t xml:space="preserve">on the IAV schedule. </w:t>
      </w:r>
      <w:r w:rsidR="00BC62BE">
        <w:rPr>
          <w:rFonts w:ascii="Arial" w:hAnsi="Arial" w:cs="Arial"/>
          <w:sz w:val="22"/>
          <w:szCs w:val="22"/>
        </w:rPr>
        <w:t xml:space="preserve">The following </w:t>
      </w:r>
      <w:r w:rsidR="005617BA">
        <w:rPr>
          <w:rFonts w:ascii="Arial" w:hAnsi="Arial" w:cs="Arial"/>
          <w:sz w:val="22"/>
          <w:szCs w:val="22"/>
        </w:rPr>
        <w:t>slots are still open</w:t>
      </w:r>
      <w:r w:rsidR="00BC62BE">
        <w:rPr>
          <w:rFonts w:ascii="Arial" w:hAnsi="Arial" w:cs="Arial"/>
          <w:sz w:val="22"/>
          <w:szCs w:val="22"/>
        </w:rPr>
        <w:t>:</w:t>
      </w:r>
    </w:p>
    <w:p w:rsidR="00A37233" w:rsidRDefault="00BC62BE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Elko:</w:t>
      </w:r>
    </w:p>
    <w:p w:rsidR="00BC62BE" w:rsidRDefault="00BC62BE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 p.m. every night</w:t>
      </w:r>
    </w:p>
    <w:p w:rsidR="00BC62BE" w:rsidRDefault="00BC62BE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Tuesday night, hybrid, 7-9:45 p.m.</w:t>
      </w:r>
      <w:proofErr w:type="gramEnd"/>
    </w:p>
    <w:p w:rsidR="00BC62BE" w:rsidRDefault="00BC62BE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1-2:15 p.m. any day</w:t>
      </w:r>
    </w:p>
    <w:p w:rsidR="00BC62BE" w:rsidRDefault="00BC62BE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Tuesday and Thursday 2:30-3:45 p.m.</w:t>
      </w:r>
      <w:proofErr w:type="gramEnd"/>
    </w:p>
    <w:p w:rsidR="00A37233" w:rsidRDefault="00A37233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37233" w:rsidRDefault="00A37233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to get into SIS</w:t>
      </w:r>
      <w:r w:rsidR="00BC62BE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October 15.</w:t>
      </w:r>
      <w:r w:rsidR="00BC62BE">
        <w:rPr>
          <w:rFonts w:ascii="Arial" w:hAnsi="Arial" w:cs="Arial"/>
          <w:sz w:val="22"/>
          <w:szCs w:val="22"/>
        </w:rPr>
        <w:t xml:space="preserve"> Please don’t wait until last minute.</w:t>
      </w:r>
    </w:p>
    <w:p w:rsidR="00A37233" w:rsidRDefault="00A37233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37233" w:rsidRPr="00FE0C8A" w:rsidRDefault="00E77B2A" w:rsidP="00FE0C8A">
      <w:pPr>
        <w:pStyle w:val="ListParagraph"/>
        <w:numPr>
          <w:ilvl w:val="0"/>
          <w:numId w:val="10"/>
        </w:numPr>
        <w:ind w:right="101"/>
        <w:contextualSpacing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Mike asks that we l</w:t>
      </w:r>
      <w:r w:rsidR="00A37233">
        <w:rPr>
          <w:rFonts w:ascii="Arial" w:hAnsi="Arial" w:cs="Arial"/>
          <w:sz w:val="22"/>
          <w:szCs w:val="22"/>
        </w:rPr>
        <w:t xml:space="preserve">ook at all </w:t>
      </w:r>
      <w:r>
        <w:rPr>
          <w:rFonts w:ascii="Arial" w:hAnsi="Arial" w:cs="Arial"/>
          <w:sz w:val="22"/>
          <w:szCs w:val="22"/>
        </w:rPr>
        <w:t xml:space="preserve">open </w:t>
      </w:r>
      <w:r w:rsidR="00A37233">
        <w:rPr>
          <w:rFonts w:ascii="Arial" w:hAnsi="Arial" w:cs="Arial"/>
          <w:sz w:val="22"/>
          <w:szCs w:val="22"/>
        </w:rPr>
        <w:t>positions</w:t>
      </w:r>
      <w:r w:rsidR="00FE0C8A">
        <w:rPr>
          <w:rFonts w:ascii="Arial" w:hAnsi="Arial" w:cs="Arial"/>
          <w:sz w:val="22"/>
          <w:szCs w:val="22"/>
        </w:rPr>
        <w:t xml:space="preserve"> and </w:t>
      </w:r>
      <w:r w:rsidR="00FE0C8A">
        <w:rPr>
          <w:rFonts w:ascii="Arial" w:hAnsi="Arial" w:cs="Arial"/>
        </w:rPr>
        <w:t xml:space="preserve">reevaluate faculty positions. </w:t>
      </w:r>
      <w:r w:rsidRPr="00FE0C8A">
        <w:rPr>
          <w:rFonts w:ascii="Arial" w:hAnsi="Arial" w:cs="Arial"/>
          <w:sz w:val="22"/>
          <w:szCs w:val="22"/>
        </w:rPr>
        <w:t>Bonnie will send the list of 18 positions out to everyone.</w:t>
      </w:r>
      <w:r w:rsidR="00FE0C8A">
        <w:rPr>
          <w:rFonts w:ascii="Arial" w:hAnsi="Arial" w:cs="Arial"/>
          <w:sz w:val="22"/>
          <w:szCs w:val="22"/>
        </w:rPr>
        <w:t xml:space="preserve"> Please let her know if positions are missing.  She will also send out data that will help us to make informed decisions.</w:t>
      </w:r>
    </w:p>
    <w:p w:rsidR="00A37233" w:rsidRDefault="00A37233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617BA" w:rsidRDefault="005617BA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77B2A" w:rsidRDefault="00E77B2A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A37233" w:rsidRPr="00236C13" w:rsidRDefault="005617BA" w:rsidP="00A37233">
      <w:pPr>
        <w:pStyle w:val="ListParagraph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Adjourned</w:t>
      </w:r>
      <w:r w:rsidR="00A37233">
        <w:rPr>
          <w:rFonts w:ascii="Arial" w:hAnsi="Arial" w:cs="Arial"/>
          <w:sz w:val="22"/>
          <w:szCs w:val="22"/>
        </w:rPr>
        <w:t xml:space="preserve"> 11:17.</w:t>
      </w:r>
      <w:proofErr w:type="gramEnd"/>
    </w:p>
    <w:sectPr w:rsidR="00A37233" w:rsidRPr="00236C13" w:rsidSect="00981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A9B"/>
    <w:multiLevelType w:val="hybridMultilevel"/>
    <w:tmpl w:val="04C8DDB8"/>
    <w:lvl w:ilvl="0" w:tplc="219EE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48B0"/>
    <w:multiLevelType w:val="multilevel"/>
    <w:tmpl w:val="75E2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C6DCC"/>
    <w:multiLevelType w:val="hybridMultilevel"/>
    <w:tmpl w:val="D452C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50A58"/>
    <w:multiLevelType w:val="hybridMultilevel"/>
    <w:tmpl w:val="2892E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4EF9"/>
    <w:multiLevelType w:val="hybridMultilevel"/>
    <w:tmpl w:val="65DE8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719"/>
    <w:multiLevelType w:val="hybridMultilevel"/>
    <w:tmpl w:val="3C5A9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55F19"/>
    <w:multiLevelType w:val="hybridMultilevel"/>
    <w:tmpl w:val="5B88F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C87"/>
    <w:multiLevelType w:val="hybridMultilevel"/>
    <w:tmpl w:val="95B2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9A2823"/>
    <w:multiLevelType w:val="multilevel"/>
    <w:tmpl w:val="3810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80687"/>
    <w:multiLevelType w:val="hybridMultilevel"/>
    <w:tmpl w:val="90CA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E4EDD"/>
    <w:multiLevelType w:val="hybridMultilevel"/>
    <w:tmpl w:val="38101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DC00F3"/>
    <w:multiLevelType w:val="hybridMultilevel"/>
    <w:tmpl w:val="15FC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40274D"/>
    <w:multiLevelType w:val="hybridMultilevel"/>
    <w:tmpl w:val="6586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6096B"/>
    <w:multiLevelType w:val="hybridMultilevel"/>
    <w:tmpl w:val="227E9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57355"/>
    <w:multiLevelType w:val="hybridMultilevel"/>
    <w:tmpl w:val="30522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237A5"/>
    <w:multiLevelType w:val="hybridMultilevel"/>
    <w:tmpl w:val="75E2B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221FEC"/>
    <w:multiLevelType w:val="hybridMultilevel"/>
    <w:tmpl w:val="90327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AAB4F88"/>
    <w:multiLevelType w:val="multilevel"/>
    <w:tmpl w:val="3052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72E"/>
    <w:rsid w:val="00032375"/>
    <w:rsid w:val="0008041C"/>
    <w:rsid w:val="000B72B9"/>
    <w:rsid w:val="000C2F74"/>
    <w:rsid w:val="000F1112"/>
    <w:rsid w:val="001038A1"/>
    <w:rsid w:val="0010780E"/>
    <w:rsid w:val="00125986"/>
    <w:rsid w:val="00157BA9"/>
    <w:rsid w:val="00172D8C"/>
    <w:rsid w:val="00186964"/>
    <w:rsid w:val="001E0BA2"/>
    <w:rsid w:val="001F2388"/>
    <w:rsid w:val="00236C13"/>
    <w:rsid w:val="0024327A"/>
    <w:rsid w:val="002A3F9E"/>
    <w:rsid w:val="003432B6"/>
    <w:rsid w:val="00345975"/>
    <w:rsid w:val="003510BA"/>
    <w:rsid w:val="003B46BB"/>
    <w:rsid w:val="003C05E7"/>
    <w:rsid w:val="003F20ED"/>
    <w:rsid w:val="004717AB"/>
    <w:rsid w:val="00473DF9"/>
    <w:rsid w:val="00490CDB"/>
    <w:rsid w:val="004B0A1A"/>
    <w:rsid w:val="004E4B0B"/>
    <w:rsid w:val="004F1A2C"/>
    <w:rsid w:val="005617BA"/>
    <w:rsid w:val="00590596"/>
    <w:rsid w:val="00594EFA"/>
    <w:rsid w:val="005A53F1"/>
    <w:rsid w:val="006334E7"/>
    <w:rsid w:val="006360E4"/>
    <w:rsid w:val="00663720"/>
    <w:rsid w:val="00694015"/>
    <w:rsid w:val="00694CFC"/>
    <w:rsid w:val="006A3039"/>
    <w:rsid w:val="006B20D1"/>
    <w:rsid w:val="00750B98"/>
    <w:rsid w:val="00771C06"/>
    <w:rsid w:val="007776F4"/>
    <w:rsid w:val="007944F6"/>
    <w:rsid w:val="00830FF8"/>
    <w:rsid w:val="0086281E"/>
    <w:rsid w:val="00892557"/>
    <w:rsid w:val="008A4CC1"/>
    <w:rsid w:val="008B2B34"/>
    <w:rsid w:val="00956CD3"/>
    <w:rsid w:val="00957F96"/>
    <w:rsid w:val="00967E24"/>
    <w:rsid w:val="00981BBF"/>
    <w:rsid w:val="0099672E"/>
    <w:rsid w:val="009D3072"/>
    <w:rsid w:val="009D6D15"/>
    <w:rsid w:val="009F518F"/>
    <w:rsid w:val="00A37233"/>
    <w:rsid w:val="00A439C0"/>
    <w:rsid w:val="00A507AB"/>
    <w:rsid w:val="00A82DA9"/>
    <w:rsid w:val="00AA6F96"/>
    <w:rsid w:val="00AA73DA"/>
    <w:rsid w:val="00AD5CC1"/>
    <w:rsid w:val="00AF1562"/>
    <w:rsid w:val="00B30E03"/>
    <w:rsid w:val="00BC62BE"/>
    <w:rsid w:val="00BE5425"/>
    <w:rsid w:val="00C111A2"/>
    <w:rsid w:val="00C45093"/>
    <w:rsid w:val="00C62194"/>
    <w:rsid w:val="00CC2980"/>
    <w:rsid w:val="00CC4F60"/>
    <w:rsid w:val="00CD1EC9"/>
    <w:rsid w:val="00CE0D32"/>
    <w:rsid w:val="00CE5AE8"/>
    <w:rsid w:val="00D23459"/>
    <w:rsid w:val="00D31CE0"/>
    <w:rsid w:val="00D437F3"/>
    <w:rsid w:val="00D62F6B"/>
    <w:rsid w:val="00E6178C"/>
    <w:rsid w:val="00E67BF0"/>
    <w:rsid w:val="00E77B2A"/>
    <w:rsid w:val="00EE4225"/>
    <w:rsid w:val="00F6056E"/>
    <w:rsid w:val="00FA74D9"/>
    <w:rsid w:val="00FE02D8"/>
    <w:rsid w:val="00FE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845</Words>
  <Characters>4202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Chairs’ Meeting Minutes</vt:lpstr>
    </vt:vector>
  </TitlesOfParts>
  <Company>Great Basin College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Chairs’ Meeting Minutes</dc:title>
  <dc:subject/>
  <dc:creator>GBC</dc:creator>
  <cp:keywords/>
  <dc:description/>
  <cp:lastModifiedBy>GBC</cp:lastModifiedBy>
  <cp:revision>8</cp:revision>
  <cp:lastPrinted>2007-03-29T15:34:00Z</cp:lastPrinted>
  <dcterms:created xsi:type="dcterms:W3CDTF">2010-10-08T19:23:00Z</dcterms:created>
  <dcterms:modified xsi:type="dcterms:W3CDTF">2010-10-12T21:25:00Z</dcterms:modified>
</cp:coreProperties>
</file>