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9" w:rsidRDefault="00B720FD" w:rsidP="00B720FD">
      <w:pPr>
        <w:jc w:val="center"/>
      </w:pPr>
      <w:r>
        <w:t>GENERAL EDUCATION COMMITTEE</w:t>
      </w:r>
    </w:p>
    <w:p w:rsidR="00B720FD" w:rsidRDefault="00B720FD" w:rsidP="00B720FD">
      <w:pPr>
        <w:jc w:val="center"/>
      </w:pPr>
      <w:r>
        <w:t>MEETING MUNUTES</w:t>
      </w:r>
    </w:p>
    <w:p w:rsidR="00B720FD" w:rsidRDefault="00B720FD" w:rsidP="00B720FD">
      <w:pPr>
        <w:jc w:val="center"/>
      </w:pPr>
      <w:r>
        <w:t>February 5, 2018</w:t>
      </w:r>
    </w:p>
    <w:p w:rsidR="00B720FD" w:rsidRDefault="00B720FD" w:rsidP="00B45373">
      <w:pPr>
        <w:spacing w:after="0" w:line="240" w:lineRule="auto"/>
      </w:pPr>
      <w:r>
        <w:t>Attendance: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541"/>
        <w:gridCol w:w="4135"/>
      </w:tblGrid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George </w:t>
            </w:r>
            <w:proofErr w:type="spellStart"/>
            <w:r>
              <w:t>Kleeb</w:t>
            </w:r>
            <w:proofErr w:type="spellEnd"/>
            <w:r>
              <w:t>, Chair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>
              <w:t>Jin</w:t>
            </w:r>
            <w:r w:rsidR="00236194">
              <w:t>ho</w:t>
            </w:r>
            <w:proofErr w:type="spellEnd"/>
            <w:r>
              <w:t xml:space="preserve"> Jung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John Rice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3261D0" w:rsidP="00B720FD">
            <w:r>
              <w:t>Kathy</w:t>
            </w:r>
            <w:r w:rsidR="00B720FD" w:rsidRPr="00B720FD">
              <w:t xml:space="preserve"> Schwandt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Stephanie Davis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 xml:space="preserve">Steve </w:t>
            </w:r>
            <w:proofErr w:type="spellStart"/>
            <w:r w:rsidRPr="00B720FD">
              <w:t>Scilacci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Mary Doucette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>Joshua Webster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Katie </w:t>
            </w:r>
            <w:r w:rsidR="003261D0">
              <w:t>Duryea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3261D0" w:rsidP="003261D0">
            <w:r w:rsidRPr="00B720FD">
              <w:t>Brian</w:t>
            </w:r>
            <w:r w:rsidR="00B720FD" w:rsidRPr="00B720FD">
              <w:t xml:space="preserve"> </w:t>
            </w:r>
            <w:proofErr w:type="spellStart"/>
            <w:r w:rsidR="00B720FD" w:rsidRPr="00B720FD">
              <w:t>Z</w:t>
            </w:r>
            <w:r>
              <w:t>eiszler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Patti Fox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 w:rsidRPr="00B720FD">
              <w:t>Shadi</w:t>
            </w:r>
            <w:proofErr w:type="spellEnd"/>
            <w:r w:rsidRPr="00B720FD">
              <w:t xml:space="preserve"> </w:t>
            </w:r>
            <w:proofErr w:type="spellStart"/>
            <w:r w:rsidRPr="00B720FD">
              <w:t>Bedoor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 w:rsidRPr="00B720FD">
              <w:t>Heidi Johnson</w:t>
            </w:r>
          </w:p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/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 xml:space="preserve">Melissa </w:t>
            </w:r>
            <w:proofErr w:type="spellStart"/>
            <w:r w:rsidRPr="00B720FD">
              <w:t>Resi</w:t>
            </w:r>
            <w:proofErr w:type="spellEnd"/>
            <w:r w:rsidRPr="00B720FD">
              <w:t xml:space="preserve">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>
            <w:r w:rsidRPr="00B720FD">
              <w:t xml:space="preserve">Thomas Reagan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</w:tbl>
    <w:p w:rsidR="00B720FD" w:rsidRDefault="00B720FD" w:rsidP="00B720FD">
      <w:pPr>
        <w:spacing w:after="0" w:line="240" w:lineRule="auto"/>
      </w:pPr>
    </w:p>
    <w:p w:rsidR="00B720FD" w:rsidRDefault="00B720FD" w:rsidP="00B720FD">
      <w:pPr>
        <w:spacing w:after="0" w:line="240" w:lineRule="auto"/>
      </w:pPr>
    </w:p>
    <w:p w:rsidR="00B720FD" w:rsidRDefault="00B45373" w:rsidP="00B720FD">
      <w:pPr>
        <w:spacing w:after="0" w:line="240" w:lineRule="auto"/>
      </w:pPr>
      <w:r>
        <w:t xml:space="preserve">The meeting of the Great Basin College General Education Committee was called to order by George </w:t>
      </w:r>
      <w:proofErr w:type="spellStart"/>
      <w:r>
        <w:t>Kleeb</w:t>
      </w:r>
      <w:proofErr w:type="spellEnd"/>
      <w:r>
        <w:t xml:space="preserve"> at 8:31 AM. </w:t>
      </w:r>
    </w:p>
    <w:p w:rsidR="00B45373" w:rsidRDefault="00B45373" w:rsidP="00B720FD">
      <w:pPr>
        <w:spacing w:after="0" w:line="240" w:lineRule="auto"/>
      </w:pPr>
    </w:p>
    <w:p w:rsidR="00B45373" w:rsidRDefault="00B45373" w:rsidP="00B720FD">
      <w:pPr>
        <w:spacing w:after="0" w:line="240" w:lineRule="auto"/>
      </w:pPr>
      <w:proofErr w:type="spellStart"/>
      <w:r>
        <w:t>Shadi</w:t>
      </w:r>
      <w:proofErr w:type="spellEnd"/>
      <w:r>
        <w:t xml:space="preserve"> </w:t>
      </w:r>
      <w:proofErr w:type="spellStart"/>
      <w:r>
        <w:t>Bedoor</w:t>
      </w:r>
      <w:proofErr w:type="spellEnd"/>
      <w:r>
        <w:t xml:space="preserve"> was introduced as a new member of the General Education Committee, He has recently started as the new Physics Instructor. </w:t>
      </w:r>
    </w:p>
    <w:p w:rsidR="00B45373" w:rsidRDefault="00B45373" w:rsidP="00B720FD">
      <w:pPr>
        <w:spacing w:after="0" w:line="240" w:lineRule="auto"/>
      </w:pPr>
    </w:p>
    <w:p w:rsidR="00212E1C" w:rsidRDefault="00B45373" w:rsidP="00212E1C">
      <w:pPr>
        <w:spacing w:after="0" w:line="240" w:lineRule="auto"/>
      </w:pPr>
      <w:r>
        <w:t xml:space="preserve">The committee reviewed the goals for this semester. The major point left from </w:t>
      </w:r>
      <w:proofErr w:type="gramStart"/>
      <w:r w:rsidR="00212E1C">
        <w:t>Fall</w:t>
      </w:r>
      <w:proofErr w:type="gramEnd"/>
      <w:r w:rsidR="00212E1C">
        <w:t xml:space="preserve"> 2017</w:t>
      </w:r>
      <w:r>
        <w:t xml:space="preserve"> semester was the </w:t>
      </w:r>
      <w:r w:rsidR="00A5111B">
        <w:t xml:space="preserve">new form </w:t>
      </w:r>
      <w:r w:rsidR="00212E1C">
        <w:t>allowing departments/programs a form to</w:t>
      </w:r>
      <w:r w:rsidR="00A5111B">
        <w:t xml:space="preserve"> submi</w:t>
      </w:r>
      <w:r w:rsidR="00212E1C">
        <w:t>t a new or revision of a</w:t>
      </w:r>
      <w:r w:rsidR="00A5111B">
        <w:t xml:space="preserve"> </w:t>
      </w:r>
      <w:r w:rsidR="00212E1C">
        <w:t>GE class</w:t>
      </w:r>
      <w:r w:rsidR="00A5111B">
        <w:t xml:space="preserve"> </w:t>
      </w:r>
      <w:r w:rsidR="00212E1C">
        <w:t>t</w:t>
      </w:r>
      <w:r w:rsidR="00A5111B">
        <w:t xml:space="preserve">o the General Education Committee. </w:t>
      </w:r>
    </w:p>
    <w:p w:rsidR="00212E1C" w:rsidRDefault="00212E1C" w:rsidP="00212E1C">
      <w:pPr>
        <w:spacing w:after="0" w:line="240" w:lineRule="auto"/>
      </w:pPr>
    </w:p>
    <w:p w:rsidR="00212E1C" w:rsidRDefault="006707E6" w:rsidP="00212E1C">
      <w:pPr>
        <w:spacing w:after="0" w:line="240" w:lineRule="auto"/>
      </w:pPr>
      <w:r>
        <w:t xml:space="preserve">It was agreed that </w:t>
      </w:r>
      <w:r w:rsidR="00212E1C">
        <w:t xml:space="preserve">Kathy Schwandt and George </w:t>
      </w:r>
      <w:proofErr w:type="spellStart"/>
      <w:r w:rsidR="00212E1C">
        <w:t>Kleeb</w:t>
      </w:r>
      <w:proofErr w:type="spellEnd"/>
      <w:r w:rsidR="00212E1C">
        <w:t xml:space="preserve"> will meet, and Kathy will generate a form to be sent out to the committee for review. Our goal is to have the form created and reviewed for approval by the March 5</w:t>
      </w:r>
      <w:r w:rsidR="00212E1C" w:rsidRPr="00212E1C">
        <w:rPr>
          <w:vertAlign w:val="superscript"/>
        </w:rPr>
        <w:t>th</w:t>
      </w:r>
      <w:r w:rsidR="00212E1C">
        <w:t xml:space="preserve"> meeting. </w:t>
      </w:r>
      <w:r>
        <w:t xml:space="preserve">The committee was reminded that they need to provide input on the proposed form via e-mail. If we do not receive input, we will need to have another meeting. </w:t>
      </w:r>
    </w:p>
    <w:p w:rsidR="00B45373" w:rsidRDefault="00B45373" w:rsidP="00B720FD">
      <w:pPr>
        <w:spacing w:after="0" w:line="240" w:lineRule="auto"/>
      </w:pPr>
    </w:p>
    <w:p w:rsidR="00BE71CF" w:rsidRDefault="00BE71CF" w:rsidP="00B720FD">
      <w:pPr>
        <w:spacing w:after="0" w:line="240" w:lineRule="auto"/>
      </w:pPr>
    </w:p>
    <w:p w:rsidR="00BE71CF" w:rsidRDefault="00BE71CF" w:rsidP="00B720FD">
      <w:pPr>
        <w:spacing w:after="0" w:line="240" w:lineRule="auto"/>
      </w:pPr>
      <w:r>
        <w:t>A discussion was held regarding the objectives and outcomes from the fall semester. This was reviewed because the form will need to explain the objective</w:t>
      </w:r>
      <w:r w:rsidR="00CE1149">
        <w:t>s</w:t>
      </w:r>
      <w:r>
        <w:t xml:space="preserve"> and outcomes </w:t>
      </w:r>
      <w:r w:rsidR="00CE1149">
        <w:t xml:space="preserve">of </w:t>
      </w:r>
      <w:r>
        <w:t xml:space="preserve">the class being submitted to the General Education Committee. </w:t>
      </w:r>
    </w:p>
    <w:p w:rsidR="00212E1C" w:rsidRDefault="00212E1C" w:rsidP="00B720FD">
      <w:pPr>
        <w:spacing w:after="0" w:line="240" w:lineRule="auto"/>
      </w:pPr>
    </w:p>
    <w:p w:rsidR="00212E1C" w:rsidRDefault="00212E1C" w:rsidP="00B720FD">
      <w:pPr>
        <w:spacing w:after="0" w:line="240" w:lineRule="auto"/>
      </w:pPr>
    </w:p>
    <w:p w:rsidR="00212E1C" w:rsidRDefault="00212E1C" w:rsidP="00B720FD">
      <w:pPr>
        <w:spacing w:after="0" w:line="240" w:lineRule="auto"/>
      </w:pPr>
      <w:r>
        <w:t xml:space="preserve">The outcomes for the Communications and Expressions were discussed. Dr. Joshua Webster is working with faculty teaching the communications classes </w:t>
      </w:r>
      <w:r w:rsidR="006707E6">
        <w:t xml:space="preserve">regarding the objectives and outcomes for review in the 2017-2018 assessment form. </w:t>
      </w:r>
    </w:p>
    <w:p w:rsidR="00CE1149" w:rsidRDefault="00CE1149" w:rsidP="00B720FD">
      <w:pPr>
        <w:spacing w:after="0" w:line="240" w:lineRule="auto"/>
      </w:pPr>
    </w:p>
    <w:p w:rsidR="00CE1149" w:rsidRDefault="00CE1149" w:rsidP="00B720FD">
      <w:pPr>
        <w:spacing w:after="0" w:line="240" w:lineRule="auto"/>
      </w:pPr>
      <w:r>
        <w:t xml:space="preserve">Our next regularly scheduled meeting is March 5, 2018 at 8:30 AM. In the Cark </w:t>
      </w:r>
      <w:proofErr w:type="spellStart"/>
      <w:r>
        <w:t>Diekhans</w:t>
      </w:r>
      <w:proofErr w:type="spellEnd"/>
      <w:r>
        <w:t xml:space="preserve"> Center for Industrial Technology Roo</w:t>
      </w:r>
      <w:r w:rsidR="004610F6">
        <w:t>m</w:t>
      </w:r>
      <w:bookmarkStart w:id="0" w:name="_GoBack"/>
      <w:bookmarkEnd w:id="0"/>
      <w:r>
        <w:t xml:space="preserve"> 208. </w:t>
      </w:r>
    </w:p>
    <w:sectPr w:rsidR="00CE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D"/>
    <w:rsid w:val="00212E1C"/>
    <w:rsid w:val="00236194"/>
    <w:rsid w:val="003261D0"/>
    <w:rsid w:val="004610F6"/>
    <w:rsid w:val="006707E6"/>
    <w:rsid w:val="00862229"/>
    <w:rsid w:val="00A5111B"/>
    <w:rsid w:val="00B45373"/>
    <w:rsid w:val="00B720FD"/>
    <w:rsid w:val="00BE71CF"/>
    <w:rsid w:val="00C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08F2"/>
  <w15:chartTrackingRefBased/>
  <w15:docId w15:val="{9EAE63CB-41D7-4460-B34F-B86C553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5</cp:revision>
  <cp:lastPrinted>2018-02-06T18:43:00Z</cp:lastPrinted>
  <dcterms:created xsi:type="dcterms:W3CDTF">2018-02-06T16:49:00Z</dcterms:created>
  <dcterms:modified xsi:type="dcterms:W3CDTF">2018-03-05T17:42:00Z</dcterms:modified>
</cp:coreProperties>
</file>